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E397" w14:textId="77777777" w:rsidR="00C84314" w:rsidRPr="009B3242" w:rsidRDefault="000D5BA3" w:rsidP="009B3242">
      <w:pPr>
        <w:spacing w:before="120" w:after="120"/>
        <w:jc w:val="center"/>
        <w:rPr>
          <w:b/>
        </w:rPr>
      </w:pPr>
      <w:bookmarkStart w:id="0" w:name="_GoBack"/>
      <w:bookmarkEnd w:id="0"/>
      <w:r w:rsidRPr="009B3242">
        <w:rPr>
          <w:b/>
        </w:rPr>
        <w:t>Eastern Connecticut State University</w:t>
      </w:r>
    </w:p>
    <w:p w14:paraId="24D215BD" w14:textId="470A7843" w:rsidR="000D5BA3" w:rsidRPr="009B3242" w:rsidRDefault="000D5BA3" w:rsidP="009B3242">
      <w:pPr>
        <w:spacing w:before="120" w:after="120"/>
        <w:jc w:val="center"/>
        <w:rPr>
          <w:b/>
        </w:rPr>
      </w:pPr>
      <w:r w:rsidRPr="009B3242">
        <w:rPr>
          <w:b/>
        </w:rPr>
        <w:t xml:space="preserve">Assessment Meeting </w:t>
      </w:r>
      <w:r w:rsidR="00AC476D">
        <w:rPr>
          <w:b/>
        </w:rPr>
        <w:t>Minutes</w:t>
      </w:r>
    </w:p>
    <w:p w14:paraId="77B47DF9" w14:textId="38630C69" w:rsidR="00AC476D" w:rsidRDefault="00134586" w:rsidP="009B3242">
      <w:pPr>
        <w:spacing w:before="120" w:after="120"/>
        <w:jc w:val="center"/>
        <w:rPr>
          <w:b/>
        </w:rPr>
      </w:pPr>
      <w:r>
        <w:rPr>
          <w:b/>
        </w:rPr>
        <w:t>October 13</w:t>
      </w:r>
      <w:r w:rsidR="000D5BA3" w:rsidRPr="009B3242">
        <w:rPr>
          <w:b/>
        </w:rPr>
        <w:t>, 2016</w:t>
      </w:r>
      <w:r w:rsidR="002D4F4F">
        <w:rPr>
          <w:b/>
        </w:rPr>
        <w:t xml:space="preserve"> at </w:t>
      </w:r>
      <w:r>
        <w:rPr>
          <w:b/>
        </w:rPr>
        <w:t>Webb 159</w:t>
      </w:r>
    </w:p>
    <w:p w14:paraId="6251BF47" w14:textId="63105DA0" w:rsidR="00AC476D" w:rsidRPr="00AC476D" w:rsidRDefault="00AC476D" w:rsidP="00AC476D">
      <w:r w:rsidRPr="00025950">
        <w:rPr>
          <w:b/>
        </w:rPr>
        <w:t>Attendance:</w:t>
      </w:r>
      <w:r w:rsidRPr="00025950">
        <w:tab/>
        <w:t xml:space="preserve">Drs. Day, Anderberg, Bouley, Fabrizi, </w:t>
      </w:r>
      <w:r w:rsidR="00134586">
        <w:t xml:space="preserve">Ferrer, </w:t>
      </w:r>
      <w:r w:rsidRPr="00025950">
        <w:t xml:space="preserve">Koirala, Liu, Moorehead, </w:t>
      </w:r>
      <w:r w:rsidR="00134586">
        <w:t>Robert,</w:t>
      </w:r>
      <w:r w:rsidRPr="00025950">
        <w:t xml:space="preserve"> Stoloff, Swaminathan</w:t>
      </w:r>
      <w:r w:rsidR="00131F59">
        <w:t>, Ms. Bassett and Shifrin</w:t>
      </w:r>
    </w:p>
    <w:p w14:paraId="3E36B10B" w14:textId="7034B162" w:rsidR="000D5BA3" w:rsidRDefault="00134586" w:rsidP="009B3242">
      <w:pPr>
        <w:pStyle w:val="ListParagraph"/>
        <w:numPr>
          <w:ilvl w:val="0"/>
          <w:numId w:val="1"/>
        </w:numPr>
        <w:spacing w:before="120" w:after="120"/>
      </w:pPr>
      <w:r>
        <w:t>Dean Easley shared the NCATE Offsite Report and went over</w:t>
      </w:r>
      <w:r w:rsidR="002E3618">
        <w:t xml:space="preserve"> each</w:t>
      </w:r>
      <w:r>
        <w:t xml:space="preserve"> standard in the report.</w:t>
      </w:r>
    </w:p>
    <w:p w14:paraId="614F9855" w14:textId="2732057D" w:rsidR="009B3242" w:rsidRDefault="002E3618" w:rsidP="002E3618">
      <w:pPr>
        <w:pStyle w:val="ListParagraph"/>
        <w:numPr>
          <w:ilvl w:val="1"/>
          <w:numId w:val="1"/>
        </w:numPr>
        <w:tabs>
          <w:tab w:val="left" w:pos="1440"/>
        </w:tabs>
        <w:spacing w:before="120" w:after="120"/>
      </w:pPr>
      <w:r>
        <w:t>Dean</w:t>
      </w:r>
      <w:r w:rsidR="00657180">
        <w:t xml:space="preserve"> </w:t>
      </w:r>
      <w:r>
        <w:t>emphasized the unit-wide operations/commonality and the strengths since the last NCATE visit</w:t>
      </w:r>
    </w:p>
    <w:p w14:paraId="2E19026E" w14:textId="41F78085" w:rsidR="00657180" w:rsidRDefault="002E3618" w:rsidP="00657180">
      <w:pPr>
        <w:pStyle w:val="ListParagraph"/>
        <w:numPr>
          <w:ilvl w:val="1"/>
          <w:numId w:val="1"/>
        </w:numPr>
        <w:spacing w:before="120" w:after="120"/>
      </w:pPr>
      <w:r>
        <w:t>The Dean’s response and the evidence for the BOE team to validate during the onsite visit were discussed</w:t>
      </w:r>
      <w:r w:rsidR="00657180">
        <w:t xml:space="preserve">.  </w:t>
      </w:r>
    </w:p>
    <w:p w14:paraId="4593D550" w14:textId="6AAB7149" w:rsidR="00E92F32" w:rsidRDefault="002E3618" w:rsidP="00E92F32">
      <w:pPr>
        <w:pStyle w:val="ListParagraph"/>
        <w:numPr>
          <w:ilvl w:val="0"/>
          <w:numId w:val="1"/>
        </w:numPr>
        <w:spacing w:before="120" w:after="120"/>
      </w:pPr>
      <w:r>
        <w:t>Approval of minutes:</w:t>
      </w:r>
    </w:p>
    <w:p w14:paraId="205C6615" w14:textId="3768A488" w:rsidR="00C574EB" w:rsidRDefault="0075204A" w:rsidP="00E0595A">
      <w:pPr>
        <w:pStyle w:val="ListParagraph"/>
        <w:numPr>
          <w:ilvl w:val="1"/>
          <w:numId w:val="1"/>
        </w:numPr>
        <w:spacing w:before="120" w:after="120"/>
      </w:pPr>
      <w:r>
        <w:t>Anderberg moved to accept the minutes of May 2016 Retreat, August 2016 Retreat, September 8, 2016 Assessment Meeting, and September 22, 2016 Accreditation (special topics) Meeting</w:t>
      </w:r>
      <w:r w:rsidR="00AF2B82">
        <w:t>.</w:t>
      </w:r>
      <w:r>
        <w:t xml:space="preserve"> Robert seconded. Motion passed unanimously.</w:t>
      </w:r>
    </w:p>
    <w:p w14:paraId="536B2F22" w14:textId="0CCA777F" w:rsidR="00E92F32" w:rsidRDefault="00542461" w:rsidP="00E92F32">
      <w:pPr>
        <w:pStyle w:val="ListParagraph"/>
        <w:numPr>
          <w:ilvl w:val="0"/>
          <w:numId w:val="1"/>
        </w:numPr>
        <w:spacing w:before="120" w:after="120"/>
      </w:pPr>
      <w:r>
        <w:t xml:space="preserve">Surveys/Evaluation of Cooperating Teachers and University Supervisors </w:t>
      </w:r>
    </w:p>
    <w:p w14:paraId="51FC19B8" w14:textId="1AD773A9" w:rsidR="009B3242" w:rsidRDefault="00542461" w:rsidP="002D4F4F">
      <w:pPr>
        <w:pStyle w:val="ListParagraph"/>
        <w:numPr>
          <w:ilvl w:val="1"/>
          <w:numId w:val="1"/>
        </w:numPr>
        <w:spacing w:before="120" w:after="120"/>
      </w:pPr>
      <w:r>
        <w:t>Shifrin shared the University Supervisor’s Performance Survey.</w:t>
      </w:r>
    </w:p>
    <w:p w14:paraId="33F00AB4" w14:textId="4E57097E" w:rsidR="00542461" w:rsidRDefault="00542461" w:rsidP="002D4F4F">
      <w:pPr>
        <w:pStyle w:val="ListParagraph"/>
        <w:numPr>
          <w:ilvl w:val="1"/>
          <w:numId w:val="1"/>
        </w:numPr>
        <w:spacing w:before="120" w:after="120"/>
      </w:pPr>
      <w:r>
        <w:t>Survey items may be incorporated into the End-of-Program Survey to evaluate cooperating teachers and university supervisors.</w:t>
      </w:r>
    </w:p>
    <w:p w14:paraId="6F9FD6AA" w14:textId="49CE295F" w:rsidR="00107302" w:rsidRDefault="00107302" w:rsidP="00107302">
      <w:pPr>
        <w:pStyle w:val="ListParagraph"/>
        <w:numPr>
          <w:ilvl w:val="0"/>
          <w:numId w:val="1"/>
        </w:numPr>
        <w:spacing w:before="120" w:after="120"/>
      </w:pPr>
      <w:r>
        <w:t>Candidate Learning Outcomes (CLOs): Initial and Advanced</w:t>
      </w:r>
    </w:p>
    <w:p w14:paraId="4D090138" w14:textId="350E17C0" w:rsidR="00107302" w:rsidRDefault="00107302" w:rsidP="00107302">
      <w:pPr>
        <w:pStyle w:val="ListParagraph"/>
        <w:numPr>
          <w:ilvl w:val="1"/>
          <w:numId w:val="1"/>
        </w:numPr>
        <w:spacing w:before="120" w:after="120"/>
      </w:pPr>
      <w:r>
        <w:t>Day and Koirala will modify the CLO for initial and advanced programs, respectively, so that the CLOs will be aligned with the CAEP standards.</w:t>
      </w:r>
    </w:p>
    <w:p w14:paraId="0515EC12" w14:textId="255C5588" w:rsidR="00107302" w:rsidRDefault="00107302" w:rsidP="00107302">
      <w:pPr>
        <w:pStyle w:val="ListParagraph"/>
        <w:numPr>
          <w:ilvl w:val="0"/>
          <w:numId w:val="1"/>
        </w:numPr>
        <w:spacing w:before="120" w:after="120"/>
      </w:pPr>
      <w:r>
        <w:t>Core I and II Portfolios</w:t>
      </w:r>
    </w:p>
    <w:p w14:paraId="7D503444" w14:textId="33ECE19B" w:rsidR="00107302" w:rsidRPr="00107302" w:rsidRDefault="00107302" w:rsidP="00107302">
      <w:pPr>
        <w:pStyle w:val="ListParagraph"/>
        <w:numPr>
          <w:ilvl w:val="1"/>
          <w:numId w:val="1"/>
        </w:numPr>
      </w:pPr>
      <w:r>
        <w:t xml:space="preserve">How </w:t>
      </w:r>
      <w:r w:rsidRPr="00107302">
        <w:t>Core I and II Portfolio</w:t>
      </w:r>
      <w:r>
        <w:t>s will be implemented in TK-20 was discussed.</w:t>
      </w:r>
    </w:p>
    <w:p w14:paraId="64FD89E3" w14:textId="247C17FE" w:rsidR="007A0C96" w:rsidRDefault="00107302" w:rsidP="007A0C96">
      <w:pPr>
        <w:pStyle w:val="ListParagraph"/>
        <w:numPr>
          <w:ilvl w:val="0"/>
          <w:numId w:val="1"/>
        </w:numPr>
        <w:spacing w:before="120" w:after="120"/>
      </w:pPr>
      <w:r>
        <w:t xml:space="preserve">Robert shared the CSCU Assessment Technology Summit regarding the assessment software.  </w:t>
      </w:r>
      <w:r w:rsidR="007A0C96">
        <w:t>Considering the current workload of data management using TK-20, the increase of JD’s 2-day working time was discussed.</w:t>
      </w:r>
    </w:p>
    <w:p w14:paraId="013BD3AF" w14:textId="392E8898" w:rsidR="007A0C96" w:rsidRDefault="007A0C96" w:rsidP="007A0C96">
      <w:pPr>
        <w:pStyle w:val="ListParagraph"/>
        <w:numPr>
          <w:ilvl w:val="0"/>
          <w:numId w:val="1"/>
        </w:numPr>
        <w:spacing w:before="120" w:after="120"/>
      </w:pPr>
      <w:r>
        <w:t>Robert moved to adjourn the meeting at 1:45 pm.</w:t>
      </w:r>
    </w:p>
    <w:p w14:paraId="47B13FCB" w14:textId="77777777" w:rsidR="007A0C96" w:rsidRDefault="007A0C96" w:rsidP="007A0C96">
      <w:pPr>
        <w:spacing w:before="120" w:after="120"/>
      </w:pPr>
    </w:p>
    <w:p w14:paraId="159A0D1D" w14:textId="77777777" w:rsidR="007A0C96" w:rsidRDefault="007A0C96" w:rsidP="007A0C96">
      <w:pPr>
        <w:spacing w:before="120" w:after="120"/>
      </w:pPr>
    </w:p>
    <w:p w14:paraId="4168B899" w14:textId="77777777" w:rsidR="007A0C96" w:rsidRPr="007A0C96" w:rsidRDefault="007A0C96" w:rsidP="007A0C96">
      <w:pPr>
        <w:pStyle w:val="ListParagraph"/>
      </w:pPr>
      <w:r w:rsidRPr="007A0C96">
        <w:t>Respectfully submitted,</w:t>
      </w:r>
    </w:p>
    <w:p w14:paraId="697EA197" w14:textId="77777777" w:rsidR="007A0C96" w:rsidRPr="007A0C96" w:rsidRDefault="007A0C96" w:rsidP="007A0C96">
      <w:pPr>
        <w:pStyle w:val="ListParagraph"/>
      </w:pPr>
      <w:r w:rsidRPr="007A0C96">
        <w:t>Xing Liu</w:t>
      </w:r>
    </w:p>
    <w:p w14:paraId="493AFF64" w14:textId="77777777" w:rsidR="007A0C96" w:rsidRDefault="007A0C96" w:rsidP="007A0C96">
      <w:pPr>
        <w:pStyle w:val="ListParagraph"/>
      </w:pPr>
    </w:p>
    <w:p w14:paraId="55730909" w14:textId="77777777" w:rsidR="007A0C96" w:rsidRDefault="007A0C96" w:rsidP="007A0C96">
      <w:pPr>
        <w:spacing w:before="120" w:after="120"/>
      </w:pPr>
    </w:p>
    <w:sectPr w:rsidR="007A0C96" w:rsidSect="002D4F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1770"/>
    <w:multiLevelType w:val="hybridMultilevel"/>
    <w:tmpl w:val="CA14E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A3"/>
    <w:rsid w:val="000A66BE"/>
    <w:rsid w:val="000D5BA3"/>
    <w:rsid w:val="00107302"/>
    <w:rsid w:val="00131F59"/>
    <w:rsid w:val="00134586"/>
    <w:rsid w:val="002D4F4F"/>
    <w:rsid w:val="002E3618"/>
    <w:rsid w:val="00303168"/>
    <w:rsid w:val="003311B5"/>
    <w:rsid w:val="003825AE"/>
    <w:rsid w:val="00411C18"/>
    <w:rsid w:val="00542461"/>
    <w:rsid w:val="00547214"/>
    <w:rsid w:val="005C408F"/>
    <w:rsid w:val="00657180"/>
    <w:rsid w:val="0075204A"/>
    <w:rsid w:val="007A0C96"/>
    <w:rsid w:val="009B3242"/>
    <w:rsid w:val="00A52F2D"/>
    <w:rsid w:val="00AC476D"/>
    <w:rsid w:val="00AF2B82"/>
    <w:rsid w:val="00B101EE"/>
    <w:rsid w:val="00BF71B4"/>
    <w:rsid w:val="00C574EB"/>
    <w:rsid w:val="00C84314"/>
    <w:rsid w:val="00C90B31"/>
    <w:rsid w:val="00CE079F"/>
    <w:rsid w:val="00E0595A"/>
    <w:rsid w:val="00E92F32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62364"/>
  <w14:defaultImageDpi w14:val="300"/>
  <w15:docId w15:val="{B5F19FB0-E032-4FBE-9DF8-E45737B2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0174F7-EC5F-4408-980F-8DE0DD14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 Swaminathan</dc:creator>
  <cp:lastModifiedBy>Swaminathan, Sudha (Education)</cp:lastModifiedBy>
  <cp:revision>2</cp:revision>
  <cp:lastPrinted>2016-11-02T18:56:00Z</cp:lastPrinted>
  <dcterms:created xsi:type="dcterms:W3CDTF">2016-11-11T19:26:00Z</dcterms:created>
  <dcterms:modified xsi:type="dcterms:W3CDTF">2016-11-11T19:26:00Z</dcterms:modified>
</cp:coreProperties>
</file>