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C9952" w14:textId="77777777" w:rsidR="00AB1B90" w:rsidRPr="00DB1D93" w:rsidRDefault="00AB1B90" w:rsidP="00AB1B90">
      <w:pPr>
        <w:pStyle w:val="Body"/>
        <w:jc w:val="center"/>
        <w:rPr>
          <w:rFonts w:ascii="Times New Roman" w:hAnsi="Times New Roman" w:cs="Times New Roman"/>
          <w:b/>
          <w:color w:val="auto"/>
          <w:sz w:val="24"/>
          <w:szCs w:val="24"/>
        </w:rPr>
      </w:pPr>
      <w:bookmarkStart w:id="0" w:name="_GoBack"/>
      <w:bookmarkEnd w:id="0"/>
      <w:r w:rsidRPr="00DB1D93">
        <w:rPr>
          <w:rFonts w:ascii="Times New Roman" w:hAnsi="Times New Roman" w:cs="Times New Roman"/>
          <w:b/>
          <w:color w:val="auto"/>
          <w:sz w:val="24"/>
          <w:szCs w:val="24"/>
        </w:rPr>
        <w:t>School of Education and Professional Studies/ Graduate Division</w:t>
      </w:r>
    </w:p>
    <w:p w14:paraId="4B82CD28" w14:textId="77777777" w:rsidR="00AB1B90" w:rsidRDefault="00AB1B90" w:rsidP="00AB1B90">
      <w:pPr>
        <w:pStyle w:val="Body"/>
        <w:jc w:val="center"/>
        <w:rPr>
          <w:rFonts w:ascii="Times New Roman" w:hAnsi="Times New Roman" w:cs="Times New Roman"/>
          <w:b/>
          <w:color w:val="auto"/>
          <w:sz w:val="24"/>
          <w:szCs w:val="24"/>
        </w:rPr>
      </w:pPr>
    </w:p>
    <w:p w14:paraId="740566CC" w14:textId="77777777" w:rsidR="00AB1B90" w:rsidRPr="00DB1D93" w:rsidRDefault="00AB1B90" w:rsidP="00AB1B90">
      <w:pPr>
        <w:pStyle w:val="Body"/>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Minutes </w:t>
      </w:r>
    </w:p>
    <w:p w14:paraId="0E459633" w14:textId="77777777" w:rsidR="00AB1B90" w:rsidRPr="00DB1D93" w:rsidRDefault="00AB1B90" w:rsidP="00AB1B90">
      <w:pPr>
        <w:pStyle w:val="Body"/>
        <w:jc w:val="center"/>
        <w:rPr>
          <w:rFonts w:ascii="Times New Roman" w:hAnsi="Times New Roman" w:cs="Times New Roman"/>
          <w:color w:val="auto"/>
          <w:sz w:val="24"/>
          <w:szCs w:val="24"/>
        </w:rPr>
      </w:pPr>
      <w:r w:rsidRPr="00DB1D93">
        <w:rPr>
          <w:rFonts w:ascii="Times New Roman" w:hAnsi="Times New Roman" w:cs="Times New Roman"/>
          <w:color w:val="auto"/>
          <w:sz w:val="24"/>
          <w:szCs w:val="24"/>
        </w:rPr>
        <w:t>Meeting with Area Superintendents</w:t>
      </w:r>
    </w:p>
    <w:p w14:paraId="1E9FE032" w14:textId="77777777" w:rsidR="00AB1B90" w:rsidRPr="00DB1D93" w:rsidRDefault="00AB1B90" w:rsidP="00AB1B90">
      <w:pPr>
        <w:pStyle w:val="Body"/>
        <w:jc w:val="center"/>
        <w:rPr>
          <w:rFonts w:ascii="Times New Roman" w:hAnsi="Times New Roman" w:cs="Times New Roman"/>
          <w:color w:val="auto"/>
          <w:sz w:val="24"/>
          <w:szCs w:val="24"/>
        </w:rPr>
      </w:pPr>
      <w:r w:rsidRPr="00DB1D93">
        <w:rPr>
          <w:rFonts w:ascii="Times New Roman" w:hAnsi="Times New Roman" w:cs="Times New Roman"/>
          <w:color w:val="auto"/>
          <w:sz w:val="24"/>
          <w:szCs w:val="24"/>
        </w:rPr>
        <w:t>November 2015</w:t>
      </w:r>
    </w:p>
    <w:p w14:paraId="7668A472" w14:textId="77777777" w:rsidR="00AB1B90" w:rsidRPr="00DB1D93" w:rsidRDefault="00AB1B90" w:rsidP="00AB1B90">
      <w:pPr>
        <w:pStyle w:val="Body"/>
        <w:jc w:val="center"/>
        <w:rPr>
          <w:rFonts w:ascii="Times New Roman" w:hAnsi="Times New Roman" w:cs="Times New Roman"/>
          <w:color w:val="auto"/>
          <w:sz w:val="24"/>
          <w:szCs w:val="24"/>
        </w:rPr>
      </w:pPr>
    </w:p>
    <w:p w14:paraId="277991CA" w14:textId="77777777" w:rsidR="00AB1B90" w:rsidRPr="00DB1D93" w:rsidRDefault="00AB1B90" w:rsidP="00AB1B90">
      <w:pPr>
        <w:pStyle w:val="Body"/>
        <w:rPr>
          <w:rFonts w:ascii="Times New Roman" w:hAnsi="Times New Roman" w:cs="Times New Roman"/>
          <w:color w:val="auto"/>
          <w:sz w:val="24"/>
          <w:szCs w:val="24"/>
        </w:rPr>
      </w:pPr>
      <w:r w:rsidRPr="00DB1D93">
        <w:rPr>
          <w:rFonts w:ascii="Times New Roman" w:hAnsi="Times New Roman" w:cs="Times New Roman"/>
          <w:b/>
          <w:color w:val="auto"/>
          <w:sz w:val="24"/>
          <w:szCs w:val="24"/>
        </w:rPr>
        <w:t xml:space="preserve">Objectives: </w:t>
      </w:r>
      <w:r w:rsidRPr="00DB1D93">
        <w:rPr>
          <w:rFonts w:ascii="Times New Roman" w:hAnsi="Times New Roman" w:cs="Times New Roman"/>
          <w:color w:val="auto"/>
          <w:sz w:val="24"/>
          <w:szCs w:val="24"/>
        </w:rPr>
        <w:t xml:space="preserve"> (1) To introduce the dean of the School of Education and Professional Studies/Graduate Division; (2) To share updates occurring across </w:t>
      </w:r>
      <w:proofErr w:type="spellStart"/>
      <w:r w:rsidRPr="00DB1D93">
        <w:rPr>
          <w:rFonts w:ascii="Times New Roman" w:hAnsi="Times New Roman" w:cs="Times New Roman"/>
          <w:color w:val="auto"/>
          <w:sz w:val="24"/>
          <w:szCs w:val="24"/>
        </w:rPr>
        <w:t>Eastern’s</w:t>
      </w:r>
      <w:proofErr w:type="spellEnd"/>
      <w:r w:rsidRPr="00DB1D93">
        <w:rPr>
          <w:rFonts w:ascii="Times New Roman" w:hAnsi="Times New Roman" w:cs="Times New Roman"/>
          <w:color w:val="auto"/>
          <w:sz w:val="24"/>
          <w:szCs w:val="24"/>
        </w:rPr>
        <w:t xml:space="preserve"> teacher education preparation programs; (3) To ascertain needs of area districts regarding workforce quality; and (4) To explore means for collaborative ties to improve teacher education and student learning.</w:t>
      </w:r>
    </w:p>
    <w:p w14:paraId="7DDACD44" w14:textId="77777777" w:rsidR="00AB1B90" w:rsidRPr="00DB1D93" w:rsidRDefault="00AB1B90" w:rsidP="00AB1B90">
      <w:pPr>
        <w:pStyle w:val="Body"/>
        <w:rPr>
          <w:rFonts w:ascii="Times New Roman" w:hAnsi="Times New Roman" w:cs="Times New Roman"/>
          <w:color w:val="auto"/>
          <w:sz w:val="24"/>
          <w:szCs w:val="24"/>
        </w:rPr>
      </w:pPr>
    </w:p>
    <w:p w14:paraId="4E01B691" w14:textId="77777777" w:rsidR="00AB1B90" w:rsidRPr="00DB1D93" w:rsidRDefault="00AB1B90" w:rsidP="00AB1B90">
      <w:pPr>
        <w:pStyle w:val="Body"/>
        <w:rPr>
          <w:rFonts w:ascii="Times New Roman" w:hAnsi="Times New Roman" w:cs="Times New Roman"/>
          <w:color w:val="auto"/>
          <w:sz w:val="24"/>
          <w:szCs w:val="24"/>
        </w:rPr>
      </w:pPr>
    </w:p>
    <w:p w14:paraId="32C5C519" w14:textId="77777777" w:rsidR="00AB1B90" w:rsidRPr="00DB1D93" w:rsidRDefault="00AB1B90" w:rsidP="00AB1B90">
      <w:pPr>
        <w:pStyle w:val="Body"/>
        <w:rPr>
          <w:rFonts w:ascii="Times New Roman" w:hAnsi="Times New Roman" w:cs="Times New Roman"/>
          <w:sz w:val="24"/>
          <w:szCs w:val="24"/>
        </w:rPr>
      </w:pPr>
      <w:r w:rsidRPr="00DB1D93">
        <w:rPr>
          <w:rFonts w:ascii="Times New Roman" w:hAnsi="Times New Roman" w:cs="Times New Roman"/>
          <w:b/>
          <w:sz w:val="24"/>
          <w:szCs w:val="24"/>
        </w:rPr>
        <w:t>SEPS' Mission:</w:t>
      </w:r>
      <w:r w:rsidRPr="00DB1D93">
        <w:rPr>
          <w:rFonts w:ascii="Times New Roman" w:hAnsi="Times New Roman" w:cs="Times New Roman"/>
          <w:sz w:val="24"/>
          <w:szCs w:val="24"/>
        </w:rPr>
        <w:t xml:space="preserve"> Contributing to </w:t>
      </w:r>
      <w:proofErr w:type="spellStart"/>
      <w:r w:rsidRPr="00DB1D93">
        <w:rPr>
          <w:rFonts w:ascii="Times New Roman" w:hAnsi="Times New Roman" w:cs="Times New Roman"/>
          <w:sz w:val="24"/>
          <w:szCs w:val="24"/>
        </w:rPr>
        <w:t>Eastern's</w:t>
      </w:r>
      <w:proofErr w:type="spellEnd"/>
      <w:r w:rsidRPr="00DB1D93">
        <w:rPr>
          <w:rFonts w:ascii="Times New Roman" w:hAnsi="Times New Roman" w:cs="Times New Roman"/>
          <w:sz w:val="24"/>
          <w:szCs w:val="24"/>
        </w:rPr>
        <w:t xml:space="preserve"> Liberal Arts Core, the School of Education and Professional Studies provides education and leadership in defined professional areas to enrich the lives of students and alumni by engendering inquiry, social responsibility, lifelong learning, and diversity. </w:t>
      </w:r>
    </w:p>
    <w:p w14:paraId="6827238D" w14:textId="77777777" w:rsidR="00AB1B90" w:rsidRPr="00DB1D93" w:rsidRDefault="00AB1B90" w:rsidP="00AB1B90">
      <w:pPr>
        <w:pStyle w:val="Body"/>
        <w:rPr>
          <w:rFonts w:ascii="Times New Roman" w:hAnsi="Times New Roman" w:cs="Times New Roman"/>
          <w:sz w:val="24"/>
          <w:szCs w:val="24"/>
        </w:rPr>
      </w:pPr>
    </w:p>
    <w:p w14:paraId="408BBF66" w14:textId="77777777" w:rsidR="00AB1B90" w:rsidRPr="00DB1D93" w:rsidRDefault="00AB1B90" w:rsidP="00AB1B90">
      <w:pPr>
        <w:pStyle w:val="Body"/>
        <w:rPr>
          <w:rFonts w:ascii="Times New Roman" w:hAnsi="Times New Roman" w:cs="Times New Roman"/>
          <w:sz w:val="24"/>
          <w:szCs w:val="24"/>
        </w:rPr>
      </w:pPr>
    </w:p>
    <w:p w14:paraId="4C3A8A77" w14:textId="77777777" w:rsidR="00AB1B90" w:rsidRPr="00DB1D93" w:rsidRDefault="00AB1B90" w:rsidP="00AB1B90">
      <w:pPr>
        <w:pStyle w:val="Body"/>
        <w:numPr>
          <w:ilvl w:val="0"/>
          <w:numId w:val="1"/>
        </w:numPr>
        <w:rPr>
          <w:rFonts w:ascii="Times New Roman" w:hAnsi="Times New Roman" w:cs="Times New Roman"/>
          <w:sz w:val="24"/>
          <w:szCs w:val="24"/>
        </w:rPr>
      </w:pPr>
      <w:r w:rsidRPr="00DB1D93">
        <w:rPr>
          <w:rFonts w:ascii="Times New Roman" w:hAnsi="Times New Roman" w:cs="Times New Roman"/>
          <w:sz w:val="24"/>
          <w:szCs w:val="24"/>
        </w:rPr>
        <w:t>Introductions</w:t>
      </w:r>
    </w:p>
    <w:p w14:paraId="7CDECBF9" w14:textId="77777777" w:rsidR="00AB1B90" w:rsidRPr="00911894" w:rsidRDefault="00AB1B90" w:rsidP="00AB1B90">
      <w:pPr>
        <w:pStyle w:val="ListParagraph"/>
        <w:ind w:left="1080"/>
      </w:pPr>
      <w:r>
        <w:t>Participants shared a brief context of their respective districts and unique initiatives relevant to teacher preparation. It was made clear that Superintendents are willing to assist Eastern for Teacher Preparation and to host students for clinical experiences, as appropriate.</w:t>
      </w:r>
    </w:p>
    <w:p w14:paraId="0A43FA02" w14:textId="77777777" w:rsidR="00AB1B90" w:rsidRPr="00DB1D93" w:rsidRDefault="00AB1B90" w:rsidP="00AB1B90">
      <w:pPr>
        <w:pStyle w:val="Body"/>
        <w:numPr>
          <w:ilvl w:val="0"/>
          <w:numId w:val="1"/>
        </w:numPr>
        <w:rPr>
          <w:rFonts w:ascii="Times New Roman" w:hAnsi="Times New Roman" w:cs="Times New Roman"/>
          <w:sz w:val="24"/>
          <w:szCs w:val="24"/>
        </w:rPr>
      </w:pPr>
      <w:r w:rsidRPr="00DB1D93">
        <w:rPr>
          <w:rFonts w:ascii="Times New Roman" w:hAnsi="Times New Roman" w:cs="Times New Roman"/>
          <w:sz w:val="24"/>
          <w:szCs w:val="24"/>
        </w:rPr>
        <w:t xml:space="preserve">Overview of </w:t>
      </w:r>
      <w:proofErr w:type="spellStart"/>
      <w:r w:rsidRPr="00DB1D93">
        <w:rPr>
          <w:rFonts w:ascii="Times New Roman" w:hAnsi="Times New Roman" w:cs="Times New Roman"/>
          <w:sz w:val="24"/>
          <w:szCs w:val="24"/>
        </w:rPr>
        <w:t>Eastern’s</w:t>
      </w:r>
      <w:proofErr w:type="spellEnd"/>
      <w:r w:rsidRPr="00DB1D93">
        <w:rPr>
          <w:rFonts w:ascii="Times New Roman" w:hAnsi="Times New Roman" w:cs="Times New Roman"/>
          <w:sz w:val="24"/>
          <w:szCs w:val="24"/>
        </w:rPr>
        <w:t xml:space="preserve"> teacher education programs with a focus on updates</w:t>
      </w:r>
    </w:p>
    <w:p w14:paraId="6CDADD97" w14:textId="77777777" w:rsidR="00AB1B90" w:rsidRPr="00DB1D93" w:rsidRDefault="00AB1B90" w:rsidP="00AB1B90">
      <w:pPr>
        <w:pStyle w:val="Body"/>
        <w:numPr>
          <w:ilvl w:val="1"/>
          <w:numId w:val="1"/>
        </w:numPr>
        <w:rPr>
          <w:rFonts w:ascii="Times New Roman" w:hAnsi="Times New Roman" w:cs="Times New Roman"/>
          <w:sz w:val="24"/>
          <w:szCs w:val="24"/>
        </w:rPr>
      </w:pPr>
      <w:r w:rsidRPr="00DB1D93">
        <w:rPr>
          <w:rFonts w:ascii="Times New Roman" w:hAnsi="Times New Roman" w:cs="Times New Roman"/>
          <w:sz w:val="24"/>
          <w:szCs w:val="24"/>
        </w:rPr>
        <w:t>Accreditation</w:t>
      </w:r>
    </w:p>
    <w:p w14:paraId="2373D2E8" w14:textId="77777777" w:rsidR="00AB1B90" w:rsidRPr="00DB1D93" w:rsidRDefault="00AB1B90" w:rsidP="00AB1B90">
      <w:pPr>
        <w:pStyle w:val="Body"/>
        <w:numPr>
          <w:ilvl w:val="1"/>
          <w:numId w:val="1"/>
        </w:numPr>
        <w:rPr>
          <w:rFonts w:ascii="Times New Roman" w:hAnsi="Times New Roman" w:cs="Times New Roman"/>
          <w:sz w:val="24"/>
          <w:szCs w:val="24"/>
        </w:rPr>
      </w:pPr>
      <w:r w:rsidRPr="00DB1D93">
        <w:rPr>
          <w:rFonts w:ascii="Times New Roman" w:hAnsi="Times New Roman" w:cs="Times New Roman"/>
          <w:sz w:val="24"/>
          <w:szCs w:val="24"/>
        </w:rPr>
        <w:t>State approval</w:t>
      </w:r>
    </w:p>
    <w:p w14:paraId="2D6EDB3C" w14:textId="77777777" w:rsidR="00AB1B90" w:rsidRPr="00DB1D93" w:rsidRDefault="00AB1B90" w:rsidP="00AB1B90">
      <w:pPr>
        <w:pStyle w:val="Body"/>
        <w:numPr>
          <w:ilvl w:val="1"/>
          <w:numId w:val="1"/>
        </w:numPr>
        <w:rPr>
          <w:rFonts w:ascii="Times New Roman" w:hAnsi="Times New Roman" w:cs="Times New Roman"/>
          <w:sz w:val="24"/>
          <w:szCs w:val="24"/>
        </w:rPr>
      </w:pPr>
      <w:r w:rsidRPr="00DB1D93">
        <w:rPr>
          <w:rFonts w:ascii="Times New Roman" w:hAnsi="Times New Roman" w:cs="Times New Roman"/>
          <w:sz w:val="24"/>
          <w:szCs w:val="24"/>
        </w:rPr>
        <w:t>Program admissions</w:t>
      </w:r>
    </w:p>
    <w:p w14:paraId="10DD552E" w14:textId="77777777" w:rsidR="00AB1B90" w:rsidRPr="00DB1D93" w:rsidRDefault="00AB1B90" w:rsidP="00AB1B90">
      <w:pPr>
        <w:pStyle w:val="Body"/>
        <w:numPr>
          <w:ilvl w:val="1"/>
          <w:numId w:val="1"/>
        </w:numPr>
        <w:rPr>
          <w:rFonts w:ascii="Times New Roman" w:hAnsi="Times New Roman" w:cs="Times New Roman"/>
          <w:sz w:val="24"/>
          <w:szCs w:val="24"/>
        </w:rPr>
      </w:pPr>
      <w:r w:rsidRPr="00DB1D93">
        <w:rPr>
          <w:rFonts w:ascii="Times New Roman" w:hAnsi="Times New Roman" w:cs="Times New Roman"/>
          <w:sz w:val="24"/>
          <w:szCs w:val="24"/>
        </w:rPr>
        <w:t>Established outcomes</w:t>
      </w:r>
    </w:p>
    <w:p w14:paraId="16198B06" w14:textId="77777777" w:rsidR="00AB1B90" w:rsidRPr="00DB1D93" w:rsidRDefault="00AB1B90" w:rsidP="00AB1B90">
      <w:pPr>
        <w:pStyle w:val="Body"/>
        <w:numPr>
          <w:ilvl w:val="1"/>
          <w:numId w:val="1"/>
        </w:numPr>
        <w:rPr>
          <w:rFonts w:ascii="Times New Roman" w:hAnsi="Times New Roman" w:cs="Times New Roman"/>
          <w:sz w:val="24"/>
          <w:szCs w:val="24"/>
        </w:rPr>
      </w:pPr>
      <w:r w:rsidRPr="00DB1D93">
        <w:rPr>
          <w:rFonts w:ascii="Times New Roman" w:hAnsi="Times New Roman" w:cs="Times New Roman"/>
          <w:sz w:val="24"/>
          <w:szCs w:val="24"/>
        </w:rPr>
        <w:t>Revised unit assessment system</w:t>
      </w:r>
    </w:p>
    <w:p w14:paraId="6CF71954" w14:textId="77777777" w:rsidR="00AB1B90" w:rsidRPr="00DB1D93" w:rsidRDefault="00AB1B90" w:rsidP="00AB1B90">
      <w:pPr>
        <w:pStyle w:val="Body"/>
        <w:numPr>
          <w:ilvl w:val="2"/>
          <w:numId w:val="1"/>
        </w:numPr>
        <w:rPr>
          <w:rFonts w:ascii="Times New Roman" w:hAnsi="Times New Roman" w:cs="Times New Roman"/>
          <w:sz w:val="24"/>
          <w:szCs w:val="24"/>
        </w:rPr>
      </w:pPr>
      <w:r w:rsidRPr="00DB1D93">
        <w:rPr>
          <w:rFonts w:ascii="Times New Roman" w:hAnsi="Times New Roman" w:cs="Times New Roman"/>
          <w:sz w:val="24"/>
          <w:szCs w:val="24"/>
        </w:rPr>
        <w:t xml:space="preserve">State level pilot implementation of </w:t>
      </w:r>
      <w:proofErr w:type="spellStart"/>
      <w:r w:rsidRPr="00DB1D93">
        <w:rPr>
          <w:rFonts w:ascii="Times New Roman" w:hAnsi="Times New Roman" w:cs="Times New Roman"/>
          <w:sz w:val="24"/>
          <w:szCs w:val="24"/>
        </w:rPr>
        <w:t>edTPA</w:t>
      </w:r>
      <w:proofErr w:type="spellEnd"/>
    </w:p>
    <w:p w14:paraId="5E93958A" w14:textId="77777777" w:rsidR="00AB1B90" w:rsidRPr="00DB1D93" w:rsidRDefault="00AB1B90" w:rsidP="00AB1B90">
      <w:pPr>
        <w:pStyle w:val="Body"/>
        <w:numPr>
          <w:ilvl w:val="1"/>
          <w:numId w:val="1"/>
        </w:numPr>
        <w:rPr>
          <w:rFonts w:ascii="Times New Roman" w:hAnsi="Times New Roman" w:cs="Times New Roman"/>
          <w:sz w:val="24"/>
          <w:szCs w:val="24"/>
        </w:rPr>
      </w:pPr>
      <w:r w:rsidRPr="00DB1D93">
        <w:rPr>
          <w:rFonts w:ascii="Times New Roman" w:hAnsi="Times New Roman" w:cs="Times New Roman"/>
          <w:sz w:val="24"/>
          <w:szCs w:val="24"/>
        </w:rPr>
        <w:t>Revised advanced master’s program</w:t>
      </w:r>
    </w:p>
    <w:p w14:paraId="5EDCA9DF" w14:textId="77777777" w:rsidR="00AB1B90" w:rsidRDefault="00AB1B90" w:rsidP="00AB1B90">
      <w:pPr>
        <w:pStyle w:val="Body"/>
        <w:numPr>
          <w:ilvl w:val="1"/>
          <w:numId w:val="1"/>
        </w:numPr>
        <w:rPr>
          <w:rFonts w:ascii="Times New Roman" w:hAnsi="Times New Roman" w:cs="Times New Roman"/>
          <w:sz w:val="24"/>
          <w:szCs w:val="24"/>
        </w:rPr>
      </w:pPr>
      <w:r w:rsidRPr="00DB1D93">
        <w:rPr>
          <w:rFonts w:ascii="Times New Roman" w:hAnsi="Times New Roman" w:cs="Times New Roman"/>
          <w:sz w:val="24"/>
          <w:szCs w:val="24"/>
        </w:rPr>
        <w:t>Recruitment and preparation of underrepresented teacher candidates</w:t>
      </w:r>
    </w:p>
    <w:p w14:paraId="526DA893" w14:textId="77777777" w:rsidR="00AB1B90" w:rsidRDefault="00AB1B90" w:rsidP="00AB1B90">
      <w:pPr>
        <w:pStyle w:val="Body"/>
        <w:ind w:left="1080"/>
        <w:rPr>
          <w:rFonts w:ascii="Times New Roman" w:hAnsi="Times New Roman" w:cs="Times New Roman"/>
          <w:sz w:val="24"/>
          <w:szCs w:val="24"/>
        </w:rPr>
      </w:pPr>
    </w:p>
    <w:p w14:paraId="53E90411" w14:textId="77777777" w:rsidR="00AB1B90" w:rsidRPr="00911894" w:rsidRDefault="00AB1B90" w:rsidP="00AB1B90">
      <w:pPr>
        <w:ind w:left="360"/>
        <w:rPr>
          <w:sz w:val="22"/>
          <w:szCs w:val="22"/>
        </w:rPr>
      </w:pPr>
      <w:r>
        <w:t xml:space="preserve">Superintendents expressed agreement that the proposed assessment plan for CORE I, CORE II, and CORE II assessment portfolios predicated on the AFI report submitted to Connecticut Review Committee reflect a move in the right direction for preparing future teachers. In particular, participants reiterated the importance of pre-service teachers to learn how to analyze and used student learning data as well as to support ability diverse students. </w:t>
      </w:r>
    </w:p>
    <w:p w14:paraId="2D4DD2E6" w14:textId="77777777" w:rsidR="00AB1B90" w:rsidRDefault="00AB1B90" w:rsidP="00AB1B90">
      <w:pPr>
        <w:pStyle w:val="Body"/>
        <w:ind w:left="1440"/>
        <w:rPr>
          <w:rFonts w:ascii="Times New Roman" w:hAnsi="Times New Roman" w:cs="Times New Roman"/>
          <w:sz w:val="24"/>
          <w:szCs w:val="24"/>
        </w:rPr>
      </w:pPr>
    </w:p>
    <w:p w14:paraId="1DA0896A" w14:textId="77777777" w:rsidR="00AB1B90" w:rsidRDefault="00AB1B90" w:rsidP="00AB1B90">
      <w:pPr>
        <w:pStyle w:val="Body"/>
        <w:ind w:left="1440"/>
        <w:rPr>
          <w:rFonts w:ascii="Times New Roman" w:hAnsi="Times New Roman" w:cs="Times New Roman"/>
          <w:sz w:val="24"/>
          <w:szCs w:val="24"/>
        </w:rPr>
      </w:pPr>
    </w:p>
    <w:p w14:paraId="32C46267" w14:textId="77777777" w:rsidR="00AB1B90" w:rsidRDefault="00AB1B90" w:rsidP="00AB1B90">
      <w:pPr>
        <w:pStyle w:val="Body"/>
        <w:ind w:left="1440"/>
        <w:rPr>
          <w:rFonts w:ascii="Times New Roman" w:hAnsi="Times New Roman" w:cs="Times New Roman"/>
          <w:sz w:val="24"/>
          <w:szCs w:val="24"/>
        </w:rPr>
      </w:pPr>
    </w:p>
    <w:p w14:paraId="32FFDA6B" w14:textId="77777777" w:rsidR="00AB1B90" w:rsidRDefault="00AB1B90" w:rsidP="00AB1B90">
      <w:pPr>
        <w:pStyle w:val="Body"/>
        <w:rPr>
          <w:rFonts w:ascii="Times New Roman" w:hAnsi="Times New Roman" w:cs="Times New Roman"/>
          <w:sz w:val="24"/>
          <w:szCs w:val="24"/>
        </w:rPr>
        <w:sectPr w:rsidR="00AB1B90" w:rsidSect="00AB1B90">
          <w:headerReference w:type="default" r:id="rId7"/>
          <w:footerReference w:type="even" r:id="rId8"/>
          <w:footerReference w:type="default" r:id="rId9"/>
          <w:pgSz w:w="12240" w:h="15840"/>
          <w:pgMar w:top="1440" w:right="1440" w:bottom="1440" w:left="1440" w:header="720" w:footer="720" w:gutter="0"/>
          <w:pgNumType w:start="1"/>
          <w:cols w:space="720"/>
          <w:titlePg/>
          <w:docGrid w:linePitch="360"/>
        </w:sectPr>
      </w:pPr>
    </w:p>
    <w:p w14:paraId="1C6AFBE9" w14:textId="77777777" w:rsidR="00AB1B90" w:rsidRPr="00DB1D93" w:rsidRDefault="00AB1B90" w:rsidP="00AB1B90">
      <w:pPr>
        <w:pStyle w:val="Body"/>
        <w:rPr>
          <w:rFonts w:ascii="Times New Roman" w:hAnsi="Times New Roman" w:cs="Times New Roman"/>
          <w:sz w:val="24"/>
          <w:szCs w:val="24"/>
        </w:rPr>
      </w:pPr>
    </w:p>
    <w:p w14:paraId="4F4EE698" w14:textId="77777777" w:rsidR="00AB1B90" w:rsidRDefault="00AB1B90" w:rsidP="00AB1B90">
      <w:pPr>
        <w:pStyle w:val="Body"/>
        <w:numPr>
          <w:ilvl w:val="0"/>
          <w:numId w:val="1"/>
        </w:numPr>
        <w:rPr>
          <w:rFonts w:ascii="Times New Roman" w:hAnsi="Times New Roman" w:cs="Times New Roman"/>
          <w:sz w:val="24"/>
          <w:szCs w:val="24"/>
        </w:rPr>
      </w:pPr>
      <w:r w:rsidRPr="00DB1D93">
        <w:rPr>
          <w:rFonts w:ascii="Times New Roman" w:hAnsi="Times New Roman" w:cs="Times New Roman"/>
          <w:sz w:val="24"/>
          <w:szCs w:val="24"/>
        </w:rPr>
        <w:t>Emergent partnership development at Eastern</w:t>
      </w:r>
    </w:p>
    <w:p w14:paraId="20F143F7" w14:textId="77777777" w:rsidR="00AB1B90" w:rsidRDefault="00AB1B90" w:rsidP="00AB1B90">
      <w:pPr>
        <w:pStyle w:val="Body"/>
        <w:ind w:left="1080"/>
        <w:rPr>
          <w:rFonts w:ascii="Times New Roman" w:hAnsi="Times New Roman" w:cs="Times New Roman"/>
          <w:sz w:val="24"/>
          <w:szCs w:val="24"/>
        </w:rPr>
      </w:pPr>
    </w:p>
    <w:p w14:paraId="62C9200A" w14:textId="77777777" w:rsidR="00AB1B90" w:rsidRDefault="00AB1B90" w:rsidP="00AB1B90">
      <w:pPr>
        <w:ind w:left="360"/>
      </w:pPr>
      <w:r>
        <w:t xml:space="preserve">Several districts expressed a growing rise in English Language student enrollment. This increase has cause a strain on districts’ knowledgebase, particularly those smaller districts in remote areas. </w:t>
      </w:r>
    </w:p>
    <w:p w14:paraId="58DEFA25" w14:textId="77777777" w:rsidR="00AB1B90" w:rsidRPr="00DB1D93" w:rsidRDefault="00AB1B90" w:rsidP="00AB1B90">
      <w:pPr>
        <w:pStyle w:val="Body"/>
        <w:ind w:left="1080"/>
        <w:rPr>
          <w:rFonts w:ascii="Times New Roman" w:hAnsi="Times New Roman" w:cs="Times New Roman"/>
          <w:sz w:val="24"/>
          <w:szCs w:val="24"/>
        </w:rPr>
      </w:pPr>
    </w:p>
    <w:p w14:paraId="7D2F4776" w14:textId="77777777" w:rsidR="00AB1B90" w:rsidRPr="00DB1D93" w:rsidRDefault="00AB1B90" w:rsidP="00AB1B90">
      <w:pPr>
        <w:pStyle w:val="Body"/>
        <w:rPr>
          <w:rFonts w:ascii="Times New Roman" w:hAnsi="Times New Roman" w:cs="Times New Roman"/>
          <w:sz w:val="24"/>
          <w:szCs w:val="24"/>
        </w:rPr>
      </w:pPr>
    </w:p>
    <w:p w14:paraId="19D57AE5" w14:textId="77777777" w:rsidR="00AB1B90" w:rsidRPr="00DB1D93" w:rsidRDefault="00AB1B90" w:rsidP="00AB1B90">
      <w:pPr>
        <w:pStyle w:val="Body"/>
        <w:numPr>
          <w:ilvl w:val="0"/>
          <w:numId w:val="1"/>
        </w:numPr>
        <w:rPr>
          <w:rFonts w:ascii="Times New Roman" w:hAnsi="Times New Roman" w:cs="Times New Roman"/>
          <w:sz w:val="24"/>
          <w:szCs w:val="24"/>
        </w:rPr>
      </w:pPr>
      <w:r w:rsidRPr="00DB1D93">
        <w:rPr>
          <w:rFonts w:ascii="Times New Roman" w:hAnsi="Times New Roman" w:cs="Times New Roman"/>
          <w:sz w:val="24"/>
          <w:szCs w:val="24"/>
        </w:rPr>
        <w:t>Needs of regional school districts</w:t>
      </w:r>
    </w:p>
    <w:p w14:paraId="2DD874F1" w14:textId="77777777" w:rsidR="00AB1B90" w:rsidRDefault="00AB1B90" w:rsidP="00AB1B90">
      <w:pPr>
        <w:pStyle w:val="ListParagraph"/>
        <w:ind w:left="1080"/>
      </w:pPr>
      <w:r>
        <w:t xml:space="preserve">One superintendent raised concern about the school district’s efficacy to support candidates during the CORE III portfolio for co-teaching. She clarified that teachers within the district are less familiar with co-teaching and would require training. The recommendation was made that the EPP provide training or an orientation of some sort for host teachers prior to CORE III placements. </w:t>
      </w:r>
    </w:p>
    <w:p w14:paraId="640AFB8B" w14:textId="77777777" w:rsidR="00AB1B90" w:rsidRPr="00DB1D93" w:rsidRDefault="00AB1B90" w:rsidP="00AB1B90">
      <w:pPr>
        <w:pStyle w:val="Body"/>
        <w:ind w:left="1080"/>
        <w:rPr>
          <w:sz w:val="24"/>
          <w:szCs w:val="24"/>
        </w:rPr>
      </w:pPr>
    </w:p>
    <w:p w14:paraId="1383CF21" w14:textId="77777777" w:rsidR="00413EB4" w:rsidRDefault="00413EB4"/>
    <w:p w14:paraId="42ADE74D" w14:textId="77777777" w:rsidR="00413EB4" w:rsidRDefault="00413EB4"/>
    <w:sectPr w:rsidR="00413EB4" w:rsidSect="000F2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A254" w14:textId="77777777" w:rsidR="00AB1B90" w:rsidRDefault="00AB1B90" w:rsidP="00AB1B90">
      <w:r>
        <w:separator/>
      </w:r>
    </w:p>
  </w:endnote>
  <w:endnote w:type="continuationSeparator" w:id="0">
    <w:p w14:paraId="23176D72" w14:textId="77777777" w:rsidR="00AB1B90" w:rsidRDefault="00AB1B90" w:rsidP="00AB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5B84" w14:textId="77777777" w:rsidR="00911894" w:rsidRDefault="00AB1B90" w:rsidP="009118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F4AD58" w14:textId="77777777" w:rsidR="00911894" w:rsidRDefault="000C2725" w:rsidP="0091189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7344B" w14:textId="656BE199" w:rsidR="00911894" w:rsidRDefault="00AB1B90" w:rsidP="009118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2725">
      <w:rPr>
        <w:rStyle w:val="PageNumber"/>
        <w:noProof/>
      </w:rPr>
      <w:t>2</w:t>
    </w:r>
    <w:r>
      <w:rPr>
        <w:rStyle w:val="PageNumber"/>
      </w:rPr>
      <w:fldChar w:fldCharType="end"/>
    </w:r>
    <w:r>
      <w:rPr>
        <w:rStyle w:val="PageNumber"/>
      </w:rPr>
      <w:t xml:space="preserve"> of 2 </w:t>
    </w:r>
  </w:p>
  <w:p w14:paraId="67ADDE3C" w14:textId="77777777" w:rsidR="002C3658" w:rsidRDefault="000C2725" w:rsidP="00911894">
    <w:pPr>
      <w:pStyle w:val="Footer"/>
      <w:ind w:right="360" w:firstLine="360"/>
      <w:jc w:val="center"/>
    </w:pPr>
  </w:p>
  <w:p w14:paraId="14339E75" w14:textId="77777777" w:rsidR="002C3658" w:rsidRDefault="000C2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E80D1" w14:textId="77777777" w:rsidR="00AB1B90" w:rsidRDefault="00AB1B90" w:rsidP="00AB1B90">
      <w:r>
        <w:separator/>
      </w:r>
    </w:p>
  </w:footnote>
  <w:footnote w:type="continuationSeparator" w:id="0">
    <w:p w14:paraId="35A5D462" w14:textId="77777777" w:rsidR="00AB1B90" w:rsidRDefault="00AB1B90" w:rsidP="00AB1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0F3F7" w14:textId="77777777" w:rsidR="002C3658" w:rsidRDefault="000C2725" w:rsidP="003B1627">
    <w:pPr>
      <w:pStyle w:val="Header"/>
      <w:jc w:val="center"/>
    </w:pPr>
  </w:p>
  <w:p w14:paraId="667C16DB" w14:textId="77777777" w:rsidR="002C3658" w:rsidRDefault="000C2725" w:rsidP="00EB6B5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5998"/>
    <w:multiLevelType w:val="hybridMultilevel"/>
    <w:tmpl w:val="889417E8"/>
    <w:lvl w:ilvl="0" w:tplc="393AF5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B4"/>
    <w:rsid w:val="000C2725"/>
    <w:rsid w:val="000F2136"/>
    <w:rsid w:val="001A1C20"/>
    <w:rsid w:val="002E4CAE"/>
    <w:rsid w:val="00413EB4"/>
    <w:rsid w:val="00437832"/>
    <w:rsid w:val="00636616"/>
    <w:rsid w:val="007F1216"/>
    <w:rsid w:val="008B46F4"/>
    <w:rsid w:val="00AB1B90"/>
    <w:rsid w:val="00B01A56"/>
    <w:rsid w:val="00C96DF9"/>
    <w:rsid w:val="00D16641"/>
    <w:rsid w:val="00E51189"/>
    <w:rsid w:val="00F1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05A51"/>
  <w15:docId w15:val="{6EFF09BD-551B-4E31-AFA9-B8AA143A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B90"/>
    <w:pPr>
      <w:tabs>
        <w:tab w:val="center" w:pos="4680"/>
        <w:tab w:val="right" w:pos="9360"/>
      </w:tabs>
    </w:pPr>
    <w:rPr>
      <w:sz w:val="22"/>
      <w:szCs w:val="22"/>
    </w:rPr>
  </w:style>
  <w:style w:type="character" w:customStyle="1" w:styleId="HeaderChar">
    <w:name w:val="Header Char"/>
    <w:basedOn w:val="DefaultParagraphFont"/>
    <w:link w:val="Header"/>
    <w:uiPriority w:val="99"/>
    <w:rsid w:val="00AB1B90"/>
    <w:rPr>
      <w:sz w:val="22"/>
      <w:szCs w:val="22"/>
    </w:rPr>
  </w:style>
  <w:style w:type="paragraph" w:styleId="Footer">
    <w:name w:val="footer"/>
    <w:basedOn w:val="Normal"/>
    <w:link w:val="FooterChar"/>
    <w:uiPriority w:val="99"/>
    <w:unhideWhenUsed/>
    <w:rsid w:val="00AB1B90"/>
    <w:pPr>
      <w:tabs>
        <w:tab w:val="center" w:pos="4680"/>
        <w:tab w:val="right" w:pos="9360"/>
      </w:tabs>
    </w:pPr>
    <w:rPr>
      <w:sz w:val="22"/>
      <w:szCs w:val="22"/>
    </w:rPr>
  </w:style>
  <w:style w:type="character" w:customStyle="1" w:styleId="FooterChar">
    <w:name w:val="Footer Char"/>
    <w:basedOn w:val="DefaultParagraphFont"/>
    <w:link w:val="Footer"/>
    <w:uiPriority w:val="99"/>
    <w:rsid w:val="00AB1B90"/>
    <w:rPr>
      <w:sz w:val="22"/>
      <w:szCs w:val="22"/>
    </w:rPr>
  </w:style>
  <w:style w:type="paragraph" w:customStyle="1" w:styleId="Body">
    <w:name w:val="Body"/>
    <w:rsid w:val="00AB1B9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AB1B90"/>
    <w:pPr>
      <w:spacing w:after="200" w:line="276" w:lineRule="auto"/>
      <w:ind w:left="720"/>
      <w:contextualSpacing/>
    </w:pPr>
    <w:rPr>
      <w:sz w:val="22"/>
      <w:szCs w:val="22"/>
    </w:rPr>
  </w:style>
  <w:style w:type="character" w:styleId="PageNumber">
    <w:name w:val="page number"/>
    <w:basedOn w:val="DefaultParagraphFont"/>
    <w:uiPriority w:val="99"/>
    <w:semiHidden/>
    <w:unhideWhenUsed/>
    <w:rsid w:val="00AB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Easley II</dc:creator>
  <cp:keywords/>
  <dc:description/>
  <cp:lastModifiedBy>Swaminathan, Sudha (Education)</cp:lastModifiedBy>
  <cp:revision>2</cp:revision>
  <dcterms:created xsi:type="dcterms:W3CDTF">2016-11-02T00:02:00Z</dcterms:created>
  <dcterms:modified xsi:type="dcterms:W3CDTF">2016-11-02T00:02:00Z</dcterms:modified>
</cp:coreProperties>
</file>