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E397" w14:textId="77777777" w:rsidR="00C84314" w:rsidRPr="009B3242" w:rsidRDefault="000D5BA3" w:rsidP="009B3242">
      <w:pPr>
        <w:spacing w:before="120" w:after="120"/>
        <w:jc w:val="center"/>
        <w:rPr>
          <w:b/>
        </w:rPr>
      </w:pPr>
      <w:bookmarkStart w:id="0" w:name="_GoBack"/>
      <w:bookmarkEnd w:id="0"/>
      <w:r w:rsidRPr="009B3242">
        <w:rPr>
          <w:b/>
        </w:rPr>
        <w:t>Eastern Connecticut State University</w:t>
      </w:r>
    </w:p>
    <w:p w14:paraId="24D215BD" w14:textId="5A6DD75B" w:rsidR="000D5BA3" w:rsidRPr="009B3242" w:rsidRDefault="008F31CB" w:rsidP="009B3242">
      <w:pPr>
        <w:spacing w:before="120" w:after="120"/>
        <w:jc w:val="center"/>
        <w:rPr>
          <w:b/>
        </w:rPr>
      </w:pPr>
      <w:proofErr w:type="spellStart"/>
      <w:r>
        <w:rPr>
          <w:b/>
        </w:rPr>
        <w:t>Adhoc</w:t>
      </w:r>
      <w:proofErr w:type="spellEnd"/>
      <w:r>
        <w:rPr>
          <w:b/>
        </w:rPr>
        <w:t xml:space="preserve"> </w:t>
      </w:r>
      <w:r w:rsidR="000D5BA3" w:rsidRPr="009B3242">
        <w:rPr>
          <w:b/>
        </w:rPr>
        <w:t xml:space="preserve">Assessment </w:t>
      </w:r>
      <w:r>
        <w:rPr>
          <w:b/>
        </w:rPr>
        <w:t xml:space="preserve">Committee </w:t>
      </w:r>
      <w:r w:rsidR="000D5BA3" w:rsidRPr="009B3242">
        <w:rPr>
          <w:b/>
        </w:rPr>
        <w:t xml:space="preserve">Meeting </w:t>
      </w:r>
      <w:r w:rsidR="00AC476D">
        <w:rPr>
          <w:b/>
        </w:rPr>
        <w:t>Minutes</w:t>
      </w:r>
    </w:p>
    <w:p w14:paraId="77B47DF9" w14:textId="40884FA2" w:rsidR="00AC476D" w:rsidRDefault="001E5134" w:rsidP="009B3242">
      <w:pPr>
        <w:spacing w:before="120" w:after="120"/>
        <w:jc w:val="center"/>
        <w:rPr>
          <w:b/>
        </w:rPr>
      </w:pPr>
      <w:r>
        <w:rPr>
          <w:b/>
        </w:rPr>
        <w:t>October 17, 2016 at Webb 159</w:t>
      </w:r>
    </w:p>
    <w:p w14:paraId="6251BF47" w14:textId="6EF3CAD8" w:rsidR="00AC476D" w:rsidRPr="00AC476D" w:rsidRDefault="00AC476D" w:rsidP="00AC476D">
      <w:r w:rsidRPr="00025950">
        <w:rPr>
          <w:b/>
        </w:rPr>
        <w:t>Attendance:</w:t>
      </w:r>
      <w:r w:rsidRPr="00025950">
        <w:tab/>
        <w:t xml:space="preserve">Drs. </w:t>
      </w:r>
      <w:r w:rsidR="001E5134">
        <w:t xml:space="preserve">Easley, </w:t>
      </w:r>
      <w:r w:rsidRPr="00025950">
        <w:t xml:space="preserve">Day, Anderberg, </w:t>
      </w:r>
      <w:r w:rsidR="001E5134">
        <w:t xml:space="preserve">Ferrer, </w:t>
      </w:r>
      <w:r w:rsidRPr="00025950">
        <w:t xml:space="preserve">Moorehead, </w:t>
      </w:r>
      <w:r w:rsidR="001E5134">
        <w:t>Roberts</w:t>
      </w:r>
      <w:r w:rsidRPr="00025950">
        <w:t>, Swaminathan</w:t>
      </w:r>
      <w:r w:rsidR="00131F59">
        <w:t xml:space="preserve">, </w:t>
      </w:r>
      <w:r w:rsidR="001E5134">
        <w:t xml:space="preserve">and </w:t>
      </w:r>
      <w:r w:rsidR="00131F59">
        <w:t xml:space="preserve">Ms. Bassett </w:t>
      </w:r>
    </w:p>
    <w:p w14:paraId="3E36B10B" w14:textId="0640F6E3" w:rsidR="000D5BA3" w:rsidRDefault="001E5134" w:rsidP="00D201C1">
      <w:pPr>
        <w:pStyle w:val="ListParagraph"/>
        <w:numPr>
          <w:ilvl w:val="0"/>
          <w:numId w:val="4"/>
        </w:numPr>
        <w:spacing w:before="120" w:after="120"/>
      </w:pPr>
      <w:r>
        <w:t>Discussion about the Core II Portfolio</w:t>
      </w:r>
    </w:p>
    <w:p w14:paraId="53ECA4F8" w14:textId="7E9A34C8" w:rsidR="001E5134" w:rsidRDefault="001E5134" w:rsidP="00D201C1">
      <w:pPr>
        <w:pStyle w:val="ListParagraph"/>
        <w:numPr>
          <w:ilvl w:val="1"/>
          <w:numId w:val="4"/>
        </w:numPr>
        <w:spacing w:before="120" w:after="120"/>
      </w:pPr>
      <w:r>
        <w:t>ECSU AFI Report 2015 was reviewed and key elements of Core II portfolio evaluated.</w:t>
      </w:r>
    </w:p>
    <w:p w14:paraId="540CF0F1" w14:textId="0A74866D" w:rsidR="001E5134" w:rsidRDefault="001E5134" w:rsidP="00D201C1">
      <w:pPr>
        <w:pStyle w:val="ListParagraph"/>
        <w:numPr>
          <w:ilvl w:val="1"/>
          <w:numId w:val="4"/>
        </w:numPr>
        <w:spacing w:before="120" w:after="120"/>
      </w:pPr>
      <w:r>
        <w:t>Key program elements from ECE, ELE, SEC and KPE that impact Core II portfolio were shared, particularly in relation to the principles of SRBI (RTI) and classroom management.</w:t>
      </w:r>
    </w:p>
    <w:p w14:paraId="721E03A6" w14:textId="77777777" w:rsidR="00D201C1" w:rsidRDefault="00D201C1" w:rsidP="00D201C1">
      <w:pPr>
        <w:pStyle w:val="ListParagraph"/>
        <w:numPr>
          <w:ilvl w:val="1"/>
          <w:numId w:val="4"/>
        </w:numPr>
        <w:spacing w:before="120" w:after="120"/>
      </w:pPr>
      <w:r>
        <w:t>A plan for the development and implementation for Core II portfolio was discussed, keeping in mind both Core I and Core III portfolio expectations.</w:t>
      </w:r>
    </w:p>
    <w:p w14:paraId="4593D550" w14:textId="047EFD81" w:rsidR="00E92F32" w:rsidRDefault="001E5134" w:rsidP="00D201C1">
      <w:pPr>
        <w:pStyle w:val="ListParagraph"/>
        <w:numPr>
          <w:ilvl w:val="0"/>
          <w:numId w:val="4"/>
        </w:numPr>
        <w:spacing w:before="120" w:after="120"/>
      </w:pPr>
      <w:r>
        <w:t>Design process of Core II portfolio, as determined by this committee, and listed in sequential order:</w:t>
      </w:r>
    </w:p>
    <w:p w14:paraId="5BA10291" w14:textId="5D89B146" w:rsidR="001E5134" w:rsidRDefault="001E5134" w:rsidP="00D201C1">
      <w:pPr>
        <w:pStyle w:val="ListParagraph"/>
        <w:numPr>
          <w:ilvl w:val="1"/>
          <w:numId w:val="5"/>
        </w:numPr>
        <w:spacing w:before="120" w:after="120"/>
      </w:pPr>
      <w:r>
        <w:t>Sudha Swaminathan will complete the first draft the outline of the three tasks (and rubric) for Core II portfolio.</w:t>
      </w:r>
    </w:p>
    <w:p w14:paraId="78ABC546" w14:textId="793A4638" w:rsidR="001E5134" w:rsidRDefault="001E5134" w:rsidP="00D201C1">
      <w:pPr>
        <w:pStyle w:val="ListParagraph"/>
        <w:numPr>
          <w:ilvl w:val="1"/>
          <w:numId w:val="5"/>
        </w:numPr>
        <w:spacing w:before="120" w:after="120"/>
      </w:pPr>
      <w:r>
        <w:t xml:space="preserve">Michelle Ferrer (KPE), Tanya Moorehead (ELE and SEC) and Heather Bassett (ECE) will </w:t>
      </w:r>
      <w:proofErr w:type="spellStart"/>
      <w:r>
        <w:t>finetune</w:t>
      </w:r>
      <w:proofErr w:type="spellEnd"/>
      <w:r>
        <w:t xml:space="preserve"> the draft (from Sudha) to include all relevant principles of SRBI (RTI) and ensure that it matches program and EPP requirements.</w:t>
      </w:r>
    </w:p>
    <w:p w14:paraId="307E8612" w14:textId="77777777" w:rsidR="001E5134" w:rsidRDefault="001E5134" w:rsidP="00D201C1">
      <w:pPr>
        <w:pStyle w:val="ListParagraph"/>
        <w:numPr>
          <w:ilvl w:val="1"/>
          <w:numId w:val="5"/>
        </w:numPr>
        <w:spacing w:before="120" w:after="120"/>
      </w:pPr>
      <w:r>
        <w:t xml:space="preserve">Darren Roberts and Ann Anderberg will next review and ensure that it aligns with </w:t>
      </w:r>
      <w:proofErr w:type="spellStart"/>
      <w:r>
        <w:t>edTPA</w:t>
      </w:r>
      <w:proofErr w:type="spellEnd"/>
      <w:r>
        <w:t xml:space="preserve"> performance expectations.</w:t>
      </w:r>
    </w:p>
    <w:p w14:paraId="335E7D77" w14:textId="77777777" w:rsidR="001E5134" w:rsidRDefault="001E5134" w:rsidP="00D201C1">
      <w:pPr>
        <w:pStyle w:val="ListParagraph"/>
        <w:numPr>
          <w:ilvl w:val="1"/>
          <w:numId w:val="5"/>
        </w:numPr>
        <w:spacing w:before="120" w:after="120"/>
      </w:pPr>
      <w:r>
        <w:t>Jeanelle Day will review and align to CAEP standards and expectations.</w:t>
      </w:r>
    </w:p>
    <w:p w14:paraId="207C8BAF" w14:textId="47128B31" w:rsidR="001E5134" w:rsidRDefault="001E5134" w:rsidP="00D201C1">
      <w:pPr>
        <w:pStyle w:val="ListParagraph"/>
        <w:numPr>
          <w:ilvl w:val="1"/>
          <w:numId w:val="5"/>
        </w:numPr>
        <w:spacing w:before="120" w:after="120"/>
      </w:pPr>
      <w:r>
        <w:t xml:space="preserve">Core II </w:t>
      </w:r>
      <w:r w:rsidR="00D201C1">
        <w:t>portfolio draft will be shared with the EPP faculty for feedback.</w:t>
      </w:r>
    </w:p>
    <w:p w14:paraId="157919EE" w14:textId="4094D66B" w:rsidR="00D201C1" w:rsidRDefault="00D201C1" w:rsidP="00D201C1">
      <w:pPr>
        <w:pStyle w:val="ListParagraph"/>
        <w:numPr>
          <w:ilvl w:val="1"/>
          <w:numId w:val="5"/>
        </w:numPr>
        <w:spacing w:before="120" w:after="120"/>
      </w:pPr>
      <w:r>
        <w:t>Mary-Grace Shifrin will share and receive feedback from P-12 clinical partners</w:t>
      </w:r>
      <w:r w:rsidR="00BE0C58">
        <w:t>.</w:t>
      </w:r>
    </w:p>
    <w:p w14:paraId="51FC19B8" w14:textId="4B03AF8A" w:rsidR="009B3242" w:rsidRDefault="00D201C1" w:rsidP="00D201C1">
      <w:pPr>
        <w:pStyle w:val="ListParagraph"/>
        <w:numPr>
          <w:ilvl w:val="1"/>
          <w:numId w:val="5"/>
        </w:numPr>
        <w:spacing w:before="120" w:after="120"/>
      </w:pPr>
      <w:r>
        <w:t>Core II portfolio (final draft) will be reviewed/revised at the Jan. 2017 retreat for pilot implementation in Spring 2017.</w:t>
      </w:r>
    </w:p>
    <w:sectPr w:rsidR="009B3242" w:rsidSect="002D4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5E05"/>
    <w:multiLevelType w:val="hybridMultilevel"/>
    <w:tmpl w:val="579C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770"/>
    <w:multiLevelType w:val="hybridMultilevel"/>
    <w:tmpl w:val="25C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441"/>
    <w:multiLevelType w:val="hybridMultilevel"/>
    <w:tmpl w:val="5894B0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32BE"/>
    <w:multiLevelType w:val="hybridMultilevel"/>
    <w:tmpl w:val="D36A2A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1E56"/>
    <w:multiLevelType w:val="hybridMultilevel"/>
    <w:tmpl w:val="753E3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3"/>
    <w:rsid w:val="000D5BA3"/>
    <w:rsid w:val="00131F59"/>
    <w:rsid w:val="001E5134"/>
    <w:rsid w:val="002D4F4F"/>
    <w:rsid w:val="003311B5"/>
    <w:rsid w:val="003A32E1"/>
    <w:rsid w:val="003B2B24"/>
    <w:rsid w:val="00411C18"/>
    <w:rsid w:val="00547214"/>
    <w:rsid w:val="00657180"/>
    <w:rsid w:val="008F31CB"/>
    <w:rsid w:val="009B3242"/>
    <w:rsid w:val="00AC476D"/>
    <w:rsid w:val="00AF2B82"/>
    <w:rsid w:val="00B101EE"/>
    <w:rsid w:val="00BE0C58"/>
    <w:rsid w:val="00BF71B4"/>
    <w:rsid w:val="00C574EB"/>
    <w:rsid w:val="00C84314"/>
    <w:rsid w:val="00C90B31"/>
    <w:rsid w:val="00CE079F"/>
    <w:rsid w:val="00D201C1"/>
    <w:rsid w:val="00E0595A"/>
    <w:rsid w:val="00E218EF"/>
    <w:rsid w:val="00E92F32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62364"/>
  <w14:defaultImageDpi w14:val="300"/>
  <w15:docId w15:val="{CB0BE0B1-7D7C-47B2-BF22-FB2C6908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AB679-ACD9-4B7C-A488-3CA5F98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Swaminathan</dc:creator>
  <cp:keywords/>
  <dc:description/>
  <cp:lastModifiedBy>Swaminathan, Sudha (Education)</cp:lastModifiedBy>
  <cp:revision>2</cp:revision>
  <dcterms:created xsi:type="dcterms:W3CDTF">2016-11-01T21:07:00Z</dcterms:created>
  <dcterms:modified xsi:type="dcterms:W3CDTF">2016-11-01T21:07:00Z</dcterms:modified>
</cp:coreProperties>
</file>