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E" w:rsidRPr="00181E8F" w:rsidRDefault="00CB39E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Thirty</w:t>
      </w:r>
      <w:r w:rsidR="00AA541E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of Student Teaching Data </w:t>
      </w:r>
      <w:r w:rsidR="00BB000B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Physical Education</w:t>
      </w:r>
      <w:r w:rsidR="00AC1BF8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41E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proofErr w:type="gramEnd"/>
      <w:r w:rsidR="00AA541E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="000E000F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2015, Fall 2015</w:t>
      </w:r>
      <w:r w:rsidR="00AC1BF8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Spring 2016</w:t>
      </w:r>
      <w:r w:rsidR="00AA541E" w:rsidRPr="00181E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6442" w:rsidRPr="00181E8F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E8F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four-point scale, ranging from “not proficient” to “highly proficient.”</w:t>
      </w:r>
    </w:p>
    <w:p w:rsidR="00CB39E2" w:rsidRPr="00181E8F" w:rsidRDefault="009F5D02" w:rsidP="009F5D02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E8F">
        <w:rPr>
          <w:rFonts w:ascii="Times New Roman" w:hAnsi="Times New Roman" w:cs="Times New Roman"/>
          <w:color w:val="000000"/>
          <w:sz w:val="24"/>
          <w:szCs w:val="24"/>
        </w:rPr>
        <w:t>Not Proficient (1)    Limited Proficiency (2)    Proficient (3)    Highly Proficient (4)</w:t>
      </w:r>
    </w:p>
    <w:tbl>
      <w:tblPr>
        <w:tblStyle w:val="TableGrid"/>
        <w:tblW w:w="4471" w:type="pct"/>
        <w:tblLook w:val="0000" w:firstRow="0" w:lastRow="0" w:firstColumn="0" w:lastColumn="0" w:noHBand="0" w:noVBand="0"/>
      </w:tblPr>
      <w:tblGrid>
        <w:gridCol w:w="6801"/>
        <w:gridCol w:w="635"/>
        <w:gridCol w:w="878"/>
        <w:gridCol w:w="718"/>
        <w:gridCol w:w="876"/>
        <w:gridCol w:w="723"/>
        <w:gridCol w:w="764"/>
        <w:gridCol w:w="710"/>
        <w:gridCol w:w="763"/>
      </w:tblGrid>
      <w:tr w:rsidR="00BC765C" w:rsidRPr="00181E8F" w:rsidTr="00B56384">
        <w:trPr>
          <w:trHeight w:val="273"/>
        </w:trPr>
        <w:tc>
          <w:tcPr>
            <w:tcW w:w="2643" w:type="pct"/>
          </w:tcPr>
          <w:p w:rsidR="00BC765C" w:rsidRPr="00181E8F" w:rsidRDefault="00BC765C" w:rsidP="009F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 w:colFirst="1" w:colLast="5"/>
          </w:p>
        </w:tc>
        <w:tc>
          <w:tcPr>
            <w:tcW w:w="588" w:type="pct"/>
            <w:gridSpan w:val="2"/>
            <w:vAlign w:val="center"/>
          </w:tcPr>
          <w:p w:rsidR="00BC765C" w:rsidRPr="00181E8F" w:rsidRDefault="00BC765C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b/>
                <w:color w:val="000000"/>
                <w:sz w:val="24"/>
              </w:rPr>
              <w:t>Fall 2014</w:t>
            </w:r>
          </w:p>
        </w:tc>
        <w:tc>
          <w:tcPr>
            <w:tcW w:w="619" w:type="pct"/>
            <w:gridSpan w:val="2"/>
            <w:vAlign w:val="center"/>
          </w:tcPr>
          <w:p w:rsidR="00BC765C" w:rsidRPr="00181E8F" w:rsidRDefault="00BC765C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2015</w:t>
            </w:r>
          </w:p>
        </w:tc>
        <w:tc>
          <w:tcPr>
            <w:tcW w:w="578" w:type="pct"/>
            <w:gridSpan w:val="2"/>
            <w:vAlign w:val="center"/>
          </w:tcPr>
          <w:p w:rsidR="00BC765C" w:rsidRPr="00181E8F" w:rsidRDefault="00BC765C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b/>
                <w:color w:val="000000"/>
                <w:sz w:val="24"/>
              </w:rPr>
              <w:t>Fall 2015</w:t>
            </w:r>
          </w:p>
        </w:tc>
        <w:tc>
          <w:tcPr>
            <w:tcW w:w="572" w:type="pct"/>
            <w:gridSpan w:val="2"/>
            <w:vAlign w:val="center"/>
          </w:tcPr>
          <w:p w:rsidR="00BC765C" w:rsidRPr="00181E8F" w:rsidRDefault="00BC765C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b/>
                <w:color w:val="000000"/>
                <w:sz w:val="24"/>
              </w:rPr>
              <w:t>Spring 2016</w:t>
            </w:r>
          </w:p>
        </w:tc>
      </w:tr>
      <w:tr w:rsidR="00181E8F" w:rsidRPr="00181E8F" w:rsidTr="00B56384">
        <w:trPr>
          <w:trHeight w:val="273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N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Mean</w:t>
            </w:r>
          </w:p>
        </w:tc>
      </w:tr>
      <w:tr w:rsidR="00181E8F" w:rsidRPr="00181E8F" w:rsidTr="00B56384">
        <w:trPr>
          <w:trHeight w:val="89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2.1. Creating a class climate that is responsive to and respectful of the learning needs of students with diverse backgrounds, interests and performance levels. PTC: 1A, 1B DIV: 5.1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</w:tr>
      <w:tr w:rsidR="00181E8F" w:rsidRPr="00181E8F" w:rsidTr="00B56384">
        <w:trPr>
          <w:trHeight w:val="89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2.2. Promoting engagement in and shared responsibility for the learning process including encouraging opportunities for students to initiate their own questions and inquiry. PTC: 1B, 2G CNK: 1.1; PDK: 2.1, 2.3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81E8F" w:rsidRPr="00181E8F" w:rsidTr="00B56384">
        <w:trPr>
          <w:trHeight w:val="107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2.3. Providing explicit instruction about social skills to develop students’ social competence and responsible and ethical behavior by using a continuum of proactive strategies that may be individualized to student needs. PTC: 3B, 3C PDK: 2.1, 2.2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</w:t>
            </w:r>
          </w:p>
        </w:tc>
      </w:tr>
      <w:tr w:rsidR="00181E8F" w:rsidRPr="00181E8F" w:rsidTr="00B56384">
        <w:trPr>
          <w:trHeight w:val="62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2.4. Fostering appropriate standards of behavior that support a productive learning environment for all students.  PTC: 3A, 3B, 3D PDK: 2.1, 2.2; DIV: 5.1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3.40</w:t>
            </w:r>
          </w:p>
        </w:tc>
      </w:tr>
      <w:tr w:rsidR="00181E8F" w:rsidRPr="00181E8F" w:rsidTr="00B56384">
        <w:trPr>
          <w:trHeight w:val="62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2.5. Maximizing the amount of time spent on learning by effectively managing routines and transitions. PTC: 3D PDK: 2.2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3.30</w:t>
            </w:r>
          </w:p>
        </w:tc>
      </w:tr>
      <w:tr w:rsidR="00181E8F" w:rsidRPr="00181E8F" w:rsidTr="00B56384">
        <w:trPr>
          <w:trHeight w:val="107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3.1.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CNK: 1.1; PDK: 2.1, 2.2, 2.3; INT: 3.1; 3.2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</w:t>
            </w:r>
          </w:p>
        </w:tc>
      </w:tr>
      <w:tr w:rsidR="00181E8F" w:rsidRPr="00181E8F" w:rsidTr="00B56384">
        <w:trPr>
          <w:trHeight w:val="620"/>
        </w:trPr>
        <w:tc>
          <w:tcPr>
            <w:tcW w:w="2643" w:type="pct"/>
          </w:tcPr>
          <w:p w:rsidR="00181E8F" w:rsidRPr="00181E8F" w:rsidRDefault="00181E8F" w:rsidP="00181E8F">
            <w:pPr>
              <w:pStyle w:val="Default"/>
            </w:pPr>
            <w:r w:rsidRPr="00181E8F">
              <w:t xml:space="preserve">3.2. 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  <w:r w:rsidRPr="00181E8F">
              <w:rPr>
                <w:i/>
                <w:iCs/>
              </w:rPr>
              <w:t>PTC: 2G</w:t>
            </w:r>
            <w:r w:rsidRPr="00181E8F">
              <w:t xml:space="preserve"> </w:t>
            </w:r>
            <w:r w:rsidRPr="00181E8F">
              <w:rPr>
                <w:i/>
                <w:iCs/>
              </w:rPr>
              <w:t>PDK: 2.1, 2.2, 2.3; INT: 3.1, 3.2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181E8F" w:rsidRPr="00181E8F" w:rsidTr="00B56384">
        <w:trPr>
          <w:trHeight w:val="62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3.4. Selecting appropriate assessment strategies to monitor ongoing student progress. PTC: 4C PDK: 2.4; INT: 3.2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3.7. Designing or selecting academic/ behavioral interventions [and strategies] through differentiated, supplemental, specialized instruction for students who do not respond to primary instruction alone [individually or in groups]. [It also includes 3.5] PTC: 1A, 2C, 3A PDK: 2.2, 2.3; DIV: 5.1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2.6000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3.9. Including strategies for teaching and supporting content area literacy skills, and when appropriate, numeracy skills [across the curriculum]. [It also includes 1.1, 1.5, &amp; 1.6] L &amp; Literacy  N-Numeracy  PTC: 2B CNK: 1.1, PDK: 2.1, 2.2; INT: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3.0526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4.1. Using a variety of evidence-based instructional strategies to enable students to apply and construct new learning. PTC: 2A PDK: 2.2,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4.2. Using technological and digital resources [in a professional and ethical manner] strategically to support learning. [It also includes 1.3, 1.4, &amp;amp; 6.9] TTT: 4.1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2.6000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3.05</w:t>
            </w:r>
          </w:p>
        </w:tc>
      </w:tr>
      <w:tr w:rsidR="00181E8F" w:rsidRPr="00181E8F" w:rsidTr="00B56384">
        <w:trPr>
          <w:trHeight w:val="26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4.3. Leading students to construct meaning through the use of active learning strategies such as purposeful discourse and/or inquiry-based learning. PTC: 1B, 2G PDK: 2.1, 2.3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4.4. Varying the student and teacher roles in ways that develop independence and interdependence of learners with the gradual release of responsibility to students. PDK: 2.1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pStyle w:val="Default"/>
            </w:pPr>
            <w:r w:rsidRPr="00181E8F">
              <w:t>4.5. 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181E8F">
              <w:rPr>
                <w:i/>
                <w:iCs/>
              </w:rPr>
              <w:t xml:space="preserve"> PTC: 2A, 2F PDK: 2.3; DIV: 5.1</w:t>
            </w:r>
            <w:r w:rsidRPr="00181E8F"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2.6000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2.89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4.6. Monitoring student learning and adjusting teaching during instruction in response to student performance and engagement in learning tasks. PTC: 2D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3.37</w:t>
            </w:r>
          </w:p>
        </w:tc>
      </w:tr>
      <w:tr w:rsidR="00181E8F" w:rsidRPr="00181E8F" w:rsidTr="00B56384">
        <w:trPr>
          <w:trHeight w:val="683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4.7. Providing meaningful, appropriate and specific feedback to students during instruction to improve their performance. PTC: 2E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3.3333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3.26</w:t>
            </w:r>
          </w:p>
        </w:tc>
      </w:tr>
      <w:tr w:rsidR="00181E8F" w:rsidRPr="00181E8F" w:rsidTr="00B56384">
        <w:trPr>
          <w:trHeight w:val="62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5.1 &amp; 5.2. [Understanding the different purposes and types and of assessment and ] Using and/or designing a variety of formative and summative assessments and criteria that directly align with the learning objectives and value the diversity of ways in which students learn. PTC: 4A, 4B, 4C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5.3. Using a comprehensive set of data that provides depth and breadth of understanding of student achievement at a particular point in time and over time.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2.7000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5.4. Collaborating with colleagues to review and interpret assessment data to monitor and adjust instruction to ensure students’ progress. PTC: 4D, 4E PDK: 2.4;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3.21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5.5. Providing students with assessment criteria and individualized, descriptive feedback to help them improve their performance and assume responsibility for their learning. PTC: 2E, 4B PDK: 2.4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5.6. Supporting students’ progress by communicating academic and behavioral performance expectations and results with students, their families and other educators.  PTC: 3B, 4D PDK: 2.4;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5.8. Using academic, behavioral and health data to select and/or design interventions, and assist in the development of individualized educational programs for students with disabilities. PTC: 4C PDK: 2.4; DIV: 5.1 Score:      Not Proficient (1)  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2.4000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2.90</w:t>
            </w:r>
          </w:p>
        </w:tc>
      </w:tr>
      <w:tr w:rsidR="00181E8F" w:rsidRPr="00181E8F" w:rsidTr="00B56384">
        <w:trPr>
          <w:trHeight w:val="80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6.1 &amp;amp; 6.2 Continually engaging in reflection, self-evaluation and professional development [formal and/or informal] to enhance their understandings of content, pedagogical skills, resources and the impact of their actions on student learning. PTC: 5E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3.60</w:t>
            </w:r>
          </w:p>
        </w:tc>
      </w:tr>
      <w:tr w:rsidR="00181E8F" w:rsidRPr="00181E8F" w:rsidTr="00B56384">
        <w:trPr>
          <w:trHeight w:val="683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6.3 &amp;amp; 6.4 Collaborating with colleagues and administrators to examine student learning data, instructional strategies, and curricula [to support student learning and positive school climate]. PTC: 5B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6.5 &amp; 6.10 Collaborating with colleagues, administrators, families, and special services staff [to develop individualized student success plans (e.g. attending PPT and SRBI Data Team)] and to monitor the impact of instructional or behavioral support and interventions. PTC: 5A, 5B, 5C DIV: 5.1; PRF: 6.1 Not Proficient (1) 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2.5000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2.90</w:t>
            </w:r>
          </w:p>
        </w:tc>
      </w:tr>
      <w:tr w:rsidR="00181E8F" w:rsidRPr="00181E8F" w:rsidTr="00B56384">
        <w:trPr>
          <w:trHeight w:val="26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6.6 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PTC: 5D TTT: 4.1; DIV: 5.1;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2.8000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3.05</w:t>
            </w:r>
          </w:p>
        </w:tc>
      </w:tr>
      <w:tr w:rsidR="00181E8F" w:rsidRPr="00181E8F" w:rsidTr="00B56384">
        <w:trPr>
          <w:trHeight w:val="71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6.7 Understanding the legal rights of students with disabilities and their families within the intervention, referral, and individualized education plan process. PTC: 5A DIV: 5.1;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2.90</w:t>
            </w:r>
          </w:p>
        </w:tc>
      </w:tr>
      <w:tr w:rsidR="00181E8F" w:rsidRPr="00181E8F" w:rsidTr="00B56384">
        <w:trPr>
          <w:trHeight w:val="35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6.8 &amp; 5.7 Understanding how one’s race, gender and culture affect professional interactions with students, families and colleagues [including the students with special needs]. PTC: 5D DIV: 5.1;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3.2000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3.37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3.15</w:t>
            </w:r>
          </w:p>
        </w:tc>
      </w:tr>
      <w:tr w:rsidR="00181E8F" w:rsidRPr="00181E8F" w:rsidTr="00B56384">
        <w:trPr>
          <w:trHeight w:val="800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 xml:space="preserve">6.11 Conducting themselves as professionals in accordance with the Connecticut’s Code of Professional Responsibility for Educators. PTC: 5A-5E PRF: 6.1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3.9000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3.90</w:t>
            </w:r>
          </w:p>
        </w:tc>
      </w:tr>
      <w:tr w:rsidR="00181E8F" w:rsidRPr="00181E8F" w:rsidTr="00B56384">
        <w:trPr>
          <w:trHeight w:val="287"/>
        </w:trPr>
        <w:tc>
          <w:tcPr>
            <w:tcW w:w="2643" w:type="pct"/>
          </w:tcPr>
          <w:p w:rsidR="00181E8F" w:rsidRPr="00181E8F" w:rsidRDefault="00181E8F" w:rsidP="0018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Valid N (</w:t>
            </w:r>
            <w:proofErr w:type="spellStart"/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listwise</w:t>
            </w:r>
            <w:proofErr w:type="spellEnd"/>
            <w:r w:rsidRPr="00181E8F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47" w:type="pct"/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41" w:type="pct"/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9" w:type="pct"/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40" w:type="pct"/>
            <w:vAlign w:val="center"/>
          </w:tcPr>
          <w:p w:rsidR="00181E8F" w:rsidRPr="00181E8F" w:rsidRDefault="00181E8F" w:rsidP="00B56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pct"/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7" w:type="pct"/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6" w:type="pct"/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" w:type="pct"/>
            <w:vAlign w:val="center"/>
          </w:tcPr>
          <w:p w:rsidR="00181E8F" w:rsidRPr="00181E8F" w:rsidRDefault="00181E8F" w:rsidP="00B56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bookmarkEnd w:id="0"/>
    </w:tbl>
    <w:p w:rsidR="008A6EFA" w:rsidRPr="00181E8F" w:rsidRDefault="008A6EFA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41E" w:rsidRPr="00181E8F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181E8F">
        <w:rPr>
          <w:rFonts w:ascii="Times New Roman" w:hAnsi="Times New Roman" w:cs="Times New Roman"/>
          <w:sz w:val="24"/>
          <w:szCs w:val="24"/>
        </w:rPr>
        <w:tab/>
      </w:r>
    </w:p>
    <w:p w:rsidR="007D5D21" w:rsidRPr="00181E8F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181E8F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1E8F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904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0E98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5FD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47F26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5DF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0FC8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392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5EB1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1BF8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8C7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384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0F28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B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C765C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1A3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0B1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1EE9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403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800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5</cp:revision>
  <cp:lastPrinted>2016-07-07T17:38:00Z</cp:lastPrinted>
  <dcterms:created xsi:type="dcterms:W3CDTF">2016-11-01T20:57:00Z</dcterms:created>
  <dcterms:modified xsi:type="dcterms:W3CDTF">2016-11-01T21:02:00Z</dcterms:modified>
</cp:coreProperties>
</file>