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1E" w:rsidRPr="00B90F28" w:rsidRDefault="00CB39E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Thirty</w:t>
      </w:r>
      <w:r w:rsidR="00AA541E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Student Teaching Data </w:t>
      </w:r>
      <w:r w:rsidR="00C42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Early Childhood Education</w:t>
      </w:r>
      <w:r w:rsidR="00AC1BF8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5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024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raduate </w:t>
      </w:r>
      <w:r w:rsidR="00AA541E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proofErr w:type="gramEnd"/>
      <w:r w:rsidR="00AA541E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  <w:r w:rsidR="000E000F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2015, Fall 2015</w:t>
      </w:r>
      <w:r w:rsidR="00AC1BF8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2016</w:t>
      </w:r>
      <w:r w:rsidR="00AA541E" w:rsidRPr="00B90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D6442" w:rsidRPr="00B90F28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0F28"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four-point scale, ranging from “not proficient” to “highly proficient.”</w:t>
      </w:r>
    </w:p>
    <w:p w:rsidR="00CB39E2" w:rsidRPr="00B90F28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0F28">
        <w:rPr>
          <w:rFonts w:ascii="Times New Roman" w:hAnsi="Times New Roman" w:cs="Times New Roman"/>
          <w:color w:val="000000"/>
          <w:sz w:val="24"/>
          <w:szCs w:val="24"/>
        </w:rPr>
        <w:t>Not Proficient (1)    Limited Proficiency (2)    Proficient (3)    Highly Proficient (4)</w:t>
      </w:r>
    </w:p>
    <w:tbl>
      <w:tblPr>
        <w:tblStyle w:val="TableGrid"/>
        <w:tblW w:w="4471" w:type="pct"/>
        <w:tblLook w:val="0000" w:firstRow="0" w:lastRow="0" w:firstColumn="0" w:lastColumn="0" w:noHBand="0" w:noVBand="0"/>
      </w:tblPr>
      <w:tblGrid>
        <w:gridCol w:w="6819"/>
        <w:gridCol w:w="568"/>
        <w:gridCol w:w="875"/>
        <w:gridCol w:w="736"/>
        <w:gridCol w:w="876"/>
        <w:gridCol w:w="741"/>
        <w:gridCol w:w="763"/>
        <w:gridCol w:w="726"/>
        <w:gridCol w:w="764"/>
      </w:tblGrid>
      <w:tr w:rsidR="00BC765C" w:rsidRPr="00B90F28" w:rsidTr="0088277B">
        <w:trPr>
          <w:trHeight w:val="273"/>
        </w:trPr>
        <w:tc>
          <w:tcPr>
            <w:tcW w:w="2650" w:type="pct"/>
          </w:tcPr>
          <w:p w:rsidR="00BC765C" w:rsidRPr="00B90F28" w:rsidRDefault="00BC765C" w:rsidP="009F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BC765C" w:rsidRPr="00B90F28" w:rsidRDefault="00BC765C" w:rsidP="00B9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b/>
                <w:color w:val="000000"/>
                <w:sz w:val="24"/>
              </w:rPr>
              <w:t>Fall 2014</w:t>
            </w:r>
          </w:p>
        </w:tc>
        <w:tc>
          <w:tcPr>
            <w:tcW w:w="626" w:type="pct"/>
            <w:gridSpan w:val="2"/>
            <w:vAlign w:val="center"/>
          </w:tcPr>
          <w:p w:rsidR="00BC765C" w:rsidRPr="0088277B" w:rsidRDefault="00BC765C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2015</w:t>
            </w:r>
          </w:p>
        </w:tc>
        <w:tc>
          <w:tcPr>
            <w:tcW w:w="584" w:type="pct"/>
            <w:gridSpan w:val="2"/>
            <w:vAlign w:val="center"/>
          </w:tcPr>
          <w:p w:rsidR="00BC765C" w:rsidRPr="00B90F28" w:rsidRDefault="00BC765C" w:rsidP="00B9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b/>
                <w:color w:val="000000"/>
                <w:sz w:val="24"/>
              </w:rPr>
              <w:t>Fall 2015</w:t>
            </w:r>
          </w:p>
        </w:tc>
        <w:tc>
          <w:tcPr>
            <w:tcW w:w="579" w:type="pct"/>
            <w:gridSpan w:val="2"/>
            <w:vAlign w:val="center"/>
          </w:tcPr>
          <w:p w:rsidR="00BC765C" w:rsidRPr="00B90F28" w:rsidRDefault="00BC765C" w:rsidP="00B9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2016</w:t>
            </w:r>
          </w:p>
        </w:tc>
      </w:tr>
      <w:tr w:rsidR="007373EC" w:rsidRPr="00B90F28" w:rsidTr="0088277B">
        <w:trPr>
          <w:trHeight w:val="273"/>
        </w:trPr>
        <w:tc>
          <w:tcPr>
            <w:tcW w:w="2650" w:type="pct"/>
          </w:tcPr>
          <w:p w:rsidR="007373EC" w:rsidRPr="00B90F28" w:rsidRDefault="007373EC" w:rsidP="0073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" w:type="pct"/>
            <w:vAlign w:val="center"/>
          </w:tcPr>
          <w:p w:rsidR="007373EC" w:rsidRPr="00B90F28" w:rsidRDefault="007373EC" w:rsidP="0073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40" w:type="pct"/>
            <w:vAlign w:val="center"/>
          </w:tcPr>
          <w:p w:rsidR="007373EC" w:rsidRPr="00B90F28" w:rsidRDefault="007373EC" w:rsidP="0073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6" w:type="pct"/>
            <w:vAlign w:val="center"/>
          </w:tcPr>
          <w:p w:rsidR="007373EC" w:rsidRPr="0088277B" w:rsidRDefault="007373EC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40" w:type="pct"/>
            <w:vAlign w:val="center"/>
          </w:tcPr>
          <w:p w:rsidR="007373EC" w:rsidRPr="0088277B" w:rsidRDefault="007373EC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8" w:type="pct"/>
            <w:vAlign w:val="center"/>
          </w:tcPr>
          <w:p w:rsidR="007373EC" w:rsidRPr="00B90F28" w:rsidRDefault="007373EC" w:rsidP="0073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6" w:type="pct"/>
            <w:vAlign w:val="center"/>
          </w:tcPr>
          <w:p w:rsidR="007373EC" w:rsidRPr="00B90F28" w:rsidRDefault="007373EC" w:rsidP="0073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2" w:type="pct"/>
            <w:vAlign w:val="center"/>
          </w:tcPr>
          <w:p w:rsidR="007373EC" w:rsidRPr="00B90F28" w:rsidRDefault="007373EC" w:rsidP="0073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7" w:type="pct"/>
            <w:vAlign w:val="center"/>
          </w:tcPr>
          <w:p w:rsidR="007373EC" w:rsidRPr="00B90F28" w:rsidRDefault="007373EC" w:rsidP="0073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</w:tr>
      <w:tr w:rsidR="0088277B" w:rsidRPr="00B90F28" w:rsidTr="0088277B">
        <w:trPr>
          <w:trHeight w:val="89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2.1. Creating a class climate that is responsive to and respectful of the learning needs of students with diverse backgrounds, interests and performance levels. PTC: 1A, 1B DIV: 5.1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8277B" w:rsidRPr="00B90F28" w:rsidTr="0088277B">
        <w:trPr>
          <w:trHeight w:val="89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2.2. Promoting engagement in and shared responsibility for the learning process including encouraging opportunities for students to initiate their own questions and inquiry. PTC: 1B, 2G CNK: 1.1; PDK: 2.1, 2.3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8277B" w:rsidRPr="00B90F28" w:rsidTr="0088277B">
        <w:trPr>
          <w:trHeight w:val="107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2.3. Providing explicit instruction about social skills to develop students’ social competence and responsible and ethical behavior by using a continuum of proactive strategies that may be individualized to student needs. PTC: 3B, 3C PDK: 2.1, 2.2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8277B" w:rsidRPr="00B90F28" w:rsidTr="0088277B">
        <w:trPr>
          <w:trHeight w:val="62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2.4. Fostering appropriate standards of behavior that support a productive learning environment for all students.  PTC: 3A, 3B, 3D PDK: 2.1, 2.2; DIV: 5.1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8277B" w:rsidRPr="00B90F28" w:rsidTr="0088277B">
        <w:trPr>
          <w:trHeight w:val="62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2.5. Maximizing the amount of time spent on learning by effectively managing routines and transitions. PTC: 3D PDK: 2.2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8277B" w:rsidRPr="00B90F28" w:rsidTr="0088277B">
        <w:trPr>
          <w:trHeight w:val="107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3.1. [Demonstrating appropriate discipline-specific knowledge and skills to promote student conceptual understanding] and determining students’ prior knowledge to ensure that content instruction is at an appropriate level of challenge and differentiated to meet their learning needs. CNK: 1.1; PDK: 2.1, 2.2, 2.3; INT: 3.1; 3.2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88277B" w:rsidRPr="00B90F28" w:rsidTr="0088277B">
        <w:trPr>
          <w:trHeight w:val="620"/>
        </w:trPr>
        <w:tc>
          <w:tcPr>
            <w:tcW w:w="2650" w:type="pct"/>
          </w:tcPr>
          <w:p w:rsidR="0088277B" w:rsidRPr="00B90F28" w:rsidRDefault="0088277B" w:rsidP="0088277B">
            <w:pPr>
              <w:pStyle w:val="Default"/>
            </w:pPr>
            <w:r w:rsidRPr="00B90F28">
              <w:t xml:space="preserve">3.2. Developing and organizing coherent, [interdisciplinary], and relevant units, lessons and learning tasks that build on students’ prior knowledge, skills and interests and engage students in the work of the discipline [including discourse and/or inquiry-based learning]. [It also includes 3.6 &amp; 3.8.] </w:t>
            </w:r>
            <w:r w:rsidRPr="00B90F28">
              <w:rPr>
                <w:i/>
                <w:iCs/>
              </w:rPr>
              <w:t>PTC: 2G</w:t>
            </w:r>
            <w:r w:rsidRPr="00B90F28">
              <w:t xml:space="preserve"> </w:t>
            </w:r>
            <w:r w:rsidRPr="00B90F28">
              <w:rPr>
                <w:i/>
                <w:iCs/>
              </w:rPr>
              <w:t>PDK: 2.1, 2.2, 2.3; INT: 3.1, 3.2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8277B" w:rsidRPr="00B90F28" w:rsidTr="0088277B">
        <w:trPr>
          <w:trHeight w:val="62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3.4. Selecting appropriate assessment strategies to monitor ongoing student progress. PTC: 4C PDK: 2.4; INT: 3.2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2.75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3.7. Designing or selecting academic/ behavioral interventions [and strategies] through differentiated, supplemental, specialized instruction for students who do not respond to primary instruction alone [individually or in groups]. [It also includes 3.5] PTC: 1A, 2C, 3A PDK: 2.2, 2.3; DIV: 5.1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3.9. Including strategies for teaching and supporting content area literacy skills, and when appropriate, numeracy skills [across the curriculum]. [It also includes 1.1, 1.5, &amp; 1.6] L &amp; Literacy  N-Numeracy  PTC: 2B CNK: 1.1, PDK: 2.1, 2.2; INT: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4.1. Using a variety of evidence-based instructional strategies to enable students to apply and construct new learning. PTC: 2A PDK: 2.2, 2.4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4.2. Using technological and digital resources [in a professional and ethical manner] strategically to support learning. [It also includes 1.3, 1.4, &amp;amp; 6.9] TTT: 4.1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8277B" w:rsidRPr="00B90F28" w:rsidTr="0088277B">
        <w:trPr>
          <w:trHeight w:val="26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4.3. Leading students to construct meaning through the use of active learning strategies such as purposeful discourse and/or inquiry-based learning. PTC: 1B, 2G PDK: 2.1, 2.3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4.4. Varying the student and teacher roles in ways that develop independence and interdependence of learners with the gradual release of responsibility to students. PDK: 2.1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pStyle w:val="Default"/>
            </w:pPr>
            <w:r w:rsidRPr="00B90F28">
              <w:t>4.5. Using differentiated instruction and supplemental intervention to support students with learning difficulties, disabilities and/or particular gifts and talents. Note: Differentiated instruction applies to all students (tier one) and supplemental instruction applies to students in tiers two and three.</w:t>
            </w:r>
            <w:r w:rsidRPr="00B90F28">
              <w:rPr>
                <w:i/>
                <w:iCs/>
              </w:rPr>
              <w:t xml:space="preserve"> PTC: 2A, 2F PDK: 2.3; DIV: 5.1</w:t>
            </w:r>
            <w:r w:rsidRPr="00B90F28">
              <w:t xml:space="preserve">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4.6. Monitoring student learning and adjusting teaching during instruction in response to student performance and engagement in learning tasks. PTC: 2D PDK: 2.4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8277B" w:rsidRPr="00B90F28" w:rsidTr="0088277B">
        <w:trPr>
          <w:trHeight w:val="683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4.7. Providing meaningful, appropriate and specific feedback to students during instruction to improve their performance. PTC: 2E PDK: 2.4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8277B" w:rsidRPr="00B90F28" w:rsidTr="0088277B">
        <w:trPr>
          <w:trHeight w:val="62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5.1 &amp; 5.2. [Understanding the different purposes and types and of assessment and ] Using and/or designing a variety of formative and summative assessments and criteria that directly align with the learning objectives and value the diversity of ways in which students learn. PTC: 4A, 4B, 4C PDK: 2.4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5.3. Using a comprehensive set of data that provides depth and breadth of understanding of student achievement at a particular point in time and over time. PDK: 2.4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5.4. Collaborating with colleagues to review and interpret assessment data to monitor and adjust instruction to ensure students’ progress. PTC: 4D, 4E PDK: 2.4; PRF: 6.1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5.5. Providing students with assessment criteria and individualized, descriptive feedback to help them improve their performance and assume responsibility for their learning. PTC: 2E, 4B PDK: 2.4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5.6. Supporting students’ progress by communicating academic and behavioral performance expectations and results with students, their families and other educators.  PTC: 3B, 4D PDK: 2.4; PRF: 6.1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5.8. Using academic, behavioral and health data to select and/or design interventions, and assist in the development of individualized educational programs for students with disabilities. PTC: 4C PDK: 2.4; DIV: 5.1 Score:      Not Proficient (1)   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88277B" w:rsidRPr="00B90F28" w:rsidTr="0088277B">
        <w:trPr>
          <w:trHeight w:val="80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6.1 &amp;amp; 6.2 Continually engaging in reflection, self-evaluation and professional development [formal and/or informal] to enhance their understandings of content, pedagogical skills, resources and the impact of their actions on student learning. PTC: 5E 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8277B" w:rsidRPr="00B90F28" w:rsidTr="0088277B">
        <w:trPr>
          <w:trHeight w:val="683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6.3 &amp;amp; 6.4 Collaborating with colleagues and administrators to examine student learning data, instructional strategies, and curricula [to support student learning and positive school climate]. PTC: 5B PRF: 6.1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6.5 &amp; 6.10 Collaborating with colleagues, administrators, families, and special services staff [to develop individualized student success plans (e.g. attending PPT and SRBI Data Team)] and to monitor the impact of instructional or behavioral support and interventions. PTC: 5A, 5B, 5C DIV: 5.1; PRF: 6.1 Not Proficient (1) 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88277B" w:rsidRPr="00B90F28" w:rsidTr="0088277B">
        <w:trPr>
          <w:trHeight w:val="26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6.6 Proactively communicating in culturally respectful and sensitive ways with families [including the professional and ethical use of technology] in order to ensure their ongoing awareness of student progress and encourage opportunities to support their child’s learning [It also includes 1.4, 5.7 &amp; 6.9] PTC: 5D TTT: 4.1; DIV: 5.1; PRF: 6.1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88277B" w:rsidRPr="00B90F28" w:rsidTr="0088277B">
        <w:trPr>
          <w:trHeight w:val="71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6.7 Understanding the legal rights of students with disabilities and their families within the intervention, referral, and individualized education plan process. PTC: 5A DIV: 5.1; PRF: 6.1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88277B" w:rsidRPr="00B90F28" w:rsidTr="0088277B">
        <w:trPr>
          <w:trHeight w:val="35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6.8 &amp; 5.7 Understanding how one’s race, gender and culture affect professional interactions with students, families and colleagues [including the students with special needs]. PTC: 5D DIV: 5.1; PRF: 6.1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3.5000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88277B" w:rsidRPr="00B90F28" w:rsidTr="0088277B">
        <w:trPr>
          <w:trHeight w:val="800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 xml:space="preserve">6.11 Conducting themselves as professionals in accordance with the Connecticut’s Code of Professional Responsibility for Educators. PTC: 5A-5E PRF: 6.1 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</w:tr>
      <w:tr w:rsidR="0088277B" w:rsidRPr="00B90F28" w:rsidTr="0088277B">
        <w:trPr>
          <w:trHeight w:val="273"/>
        </w:trPr>
        <w:tc>
          <w:tcPr>
            <w:tcW w:w="2650" w:type="pct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Valid N (</w:t>
            </w:r>
            <w:proofErr w:type="spellStart"/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listwise</w:t>
            </w:r>
            <w:proofErr w:type="spellEnd"/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1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40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8277B" w:rsidRPr="0088277B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277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" w:type="pct"/>
            <w:vAlign w:val="center"/>
          </w:tcPr>
          <w:p w:rsidR="0088277B" w:rsidRPr="0088277B" w:rsidRDefault="0088277B" w:rsidP="0088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96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82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0F2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7" w:type="pct"/>
            <w:vAlign w:val="center"/>
          </w:tcPr>
          <w:p w:rsidR="0088277B" w:rsidRPr="00B90F28" w:rsidRDefault="0088277B" w:rsidP="008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A6EFA" w:rsidRPr="00B90F28" w:rsidRDefault="0088277B" w:rsidP="009F5D02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graduate early childhood education student teachers 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and Fall 2015.</w:t>
      </w:r>
      <w:bookmarkStart w:id="0" w:name="_GoBack"/>
      <w:bookmarkEnd w:id="0"/>
    </w:p>
    <w:p w:rsidR="00AA541E" w:rsidRPr="00B90F28" w:rsidRDefault="00001ABF" w:rsidP="009F5D02">
      <w:pPr>
        <w:tabs>
          <w:tab w:val="left" w:pos="288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90F28">
        <w:rPr>
          <w:rFonts w:ascii="Times New Roman" w:hAnsi="Times New Roman" w:cs="Times New Roman"/>
          <w:sz w:val="24"/>
          <w:szCs w:val="24"/>
        </w:rPr>
        <w:tab/>
      </w:r>
    </w:p>
    <w:p w:rsidR="007D5D21" w:rsidRPr="00B90F28" w:rsidRDefault="007D5D21" w:rsidP="009F5D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D21" w:rsidRPr="00B90F28" w:rsidSect="009F5D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ABF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4C89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23D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66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00F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5F10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D7EA5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69E7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D7FED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0CF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507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B7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3EC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403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86C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2A1"/>
    <w:rsid w:val="00881385"/>
    <w:rsid w:val="00881EFB"/>
    <w:rsid w:val="0088277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DE8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0FC8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3F8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4A6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02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5EB1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1BF8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442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0F28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C765C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C10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2952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1A3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07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917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403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8CEAA-486C-4BDD-BE72-970908F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7</cp:revision>
  <cp:lastPrinted>2016-07-07T17:38:00Z</cp:lastPrinted>
  <dcterms:created xsi:type="dcterms:W3CDTF">2016-11-02T16:02:00Z</dcterms:created>
  <dcterms:modified xsi:type="dcterms:W3CDTF">2016-11-02T16:17:00Z</dcterms:modified>
</cp:coreProperties>
</file>