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213" w:rsidRPr="00714E46" w:rsidRDefault="002C6213" w:rsidP="002C6213">
      <w:pPr>
        <w:pStyle w:val="Default"/>
        <w:jc w:val="center"/>
        <w:rPr>
          <w:b/>
        </w:rPr>
      </w:pPr>
      <w:r w:rsidRPr="00714E46">
        <w:rPr>
          <w:b/>
        </w:rPr>
        <w:t>EASTERN CONNECTICUT STATE UNIVERSITY</w:t>
      </w:r>
    </w:p>
    <w:p w:rsidR="002C6213" w:rsidRPr="00714E46" w:rsidRDefault="002C6213" w:rsidP="002C6213">
      <w:pPr>
        <w:pStyle w:val="Default"/>
        <w:jc w:val="center"/>
        <w:rPr>
          <w:b/>
        </w:rPr>
      </w:pPr>
      <w:r w:rsidRPr="00714E46">
        <w:rPr>
          <w:b/>
        </w:rPr>
        <w:t>MASTER OF SCIENCE DEGREE in EDUCATIONAL STUDIES</w:t>
      </w:r>
    </w:p>
    <w:p w:rsidR="00740C10" w:rsidRPr="00714E46" w:rsidRDefault="00740C10" w:rsidP="00740C10">
      <w:pPr>
        <w:jc w:val="center"/>
        <w:rPr>
          <w:rFonts w:ascii="Times New Roman" w:hAnsi="Times New Roman" w:cs="Times New Roman"/>
          <w:sz w:val="24"/>
          <w:szCs w:val="24"/>
        </w:rPr>
      </w:pPr>
    </w:p>
    <w:p w:rsidR="002C6213" w:rsidRPr="00714E46" w:rsidRDefault="002C6213" w:rsidP="002C6213">
      <w:pPr>
        <w:rPr>
          <w:rFonts w:ascii="Times New Roman" w:hAnsi="Times New Roman" w:cs="Times New Roman"/>
          <w:sz w:val="24"/>
          <w:szCs w:val="24"/>
        </w:rPr>
      </w:pPr>
      <w:r w:rsidRPr="00714E46">
        <w:rPr>
          <w:rFonts w:ascii="Times New Roman" w:hAnsi="Times New Roman" w:cs="Times New Roman"/>
          <w:sz w:val="24"/>
          <w:szCs w:val="24"/>
        </w:rPr>
        <w:t xml:space="preserve">Eastern Connecticut </w:t>
      </w:r>
      <w:r w:rsidR="002B6B86" w:rsidRPr="00714E46">
        <w:rPr>
          <w:rFonts w:ascii="Times New Roman" w:hAnsi="Times New Roman" w:cs="Times New Roman"/>
          <w:sz w:val="24"/>
          <w:szCs w:val="24"/>
        </w:rPr>
        <w:t>State University (ECSU) currently offers five advanced master’s degree programs: Master of Science Degree in Early Childhood Education, Master of Science Degree in Elementary Education, Master of Science Degree in Secondary Education, Master of Science Degree in Reading and Language Arts, and Master of Science Degree in Educational Technology. These degrees are targeted for teachers who are already certified or other working professionals</w:t>
      </w:r>
      <w:r w:rsidR="00425FBD">
        <w:rPr>
          <w:rFonts w:ascii="Times New Roman" w:hAnsi="Times New Roman" w:cs="Times New Roman"/>
          <w:sz w:val="24"/>
          <w:szCs w:val="24"/>
        </w:rPr>
        <w:t xml:space="preserve"> who have substantial experiences in their field</w:t>
      </w:r>
      <w:r w:rsidR="002B6B86" w:rsidRPr="00714E46">
        <w:rPr>
          <w:rFonts w:ascii="Times New Roman" w:hAnsi="Times New Roman" w:cs="Times New Roman"/>
          <w:sz w:val="24"/>
          <w:szCs w:val="24"/>
        </w:rPr>
        <w:t xml:space="preserve">. </w:t>
      </w:r>
      <w:r w:rsidR="003D7DDB" w:rsidRPr="00714E46">
        <w:rPr>
          <w:rFonts w:ascii="Times New Roman" w:hAnsi="Times New Roman" w:cs="Times New Roman"/>
          <w:sz w:val="24"/>
          <w:szCs w:val="24"/>
        </w:rPr>
        <w:t xml:space="preserve">Out of these five degrees currently offered, Master of Science in Educational Technology is offered fully online. </w:t>
      </w:r>
      <w:r w:rsidR="002B6B86" w:rsidRPr="00714E46">
        <w:rPr>
          <w:rFonts w:ascii="Times New Roman" w:hAnsi="Times New Roman" w:cs="Times New Roman"/>
          <w:sz w:val="24"/>
          <w:szCs w:val="24"/>
        </w:rPr>
        <w:t xml:space="preserve">The </w:t>
      </w:r>
      <w:r w:rsidR="003D7DDB" w:rsidRPr="00714E46">
        <w:rPr>
          <w:rFonts w:ascii="Times New Roman" w:hAnsi="Times New Roman" w:cs="Times New Roman"/>
          <w:sz w:val="24"/>
          <w:szCs w:val="24"/>
        </w:rPr>
        <w:t xml:space="preserve">intent of this proposal is to replace the four </w:t>
      </w:r>
      <w:r w:rsidR="00325E36">
        <w:rPr>
          <w:rFonts w:ascii="Times New Roman" w:hAnsi="Times New Roman" w:cs="Times New Roman"/>
          <w:sz w:val="24"/>
          <w:szCs w:val="24"/>
        </w:rPr>
        <w:t xml:space="preserve">advanced master’s </w:t>
      </w:r>
      <w:r w:rsidR="003D7DDB" w:rsidRPr="00714E46">
        <w:rPr>
          <w:rFonts w:ascii="Times New Roman" w:hAnsi="Times New Roman" w:cs="Times New Roman"/>
          <w:sz w:val="24"/>
          <w:szCs w:val="24"/>
        </w:rPr>
        <w:t xml:space="preserve">degrees in Early Childhood Education, Elementary Education, Secondary Education, and Reading and Language Arts, with a new single degree: </w:t>
      </w:r>
      <w:r w:rsidR="002B6B86" w:rsidRPr="00714E46">
        <w:rPr>
          <w:rFonts w:ascii="Times New Roman" w:hAnsi="Times New Roman" w:cs="Times New Roman"/>
          <w:sz w:val="24"/>
          <w:szCs w:val="24"/>
        </w:rPr>
        <w:t>Master of Scienc</w:t>
      </w:r>
      <w:r w:rsidR="003D7DDB" w:rsidRPr="00714E46">
        <w:rPr>
          <w:rFonts w:ascii="Times New Roman" w:hAnsi="Times New Roman" w:cs="Times New Roman"/>
          <w:sz w:val="24"/>
          <w:szCs w:val="24"/>
        </w:rPr>
        <w:t xml:space="preserve">e Degree in Educational Studies. </w:t>
      </w:r>
      <w:r w:rsidR="00F75A2F" w:rsidRPr="00714E46">
        <w:rPr>
          <w:rFonts w:ascii="Times New Roman" w:hAnsi="Times New Roman" w:cs="Times New Roman"/>
          <w:sz w:val="24"/>
          <w:szCs w:val="24"/>
        </w:rPr>
        <w:t xml:space="preserve">The new </w:t>
      </w:r>
      <w:r w:rsidR="00635C92" w:rsidRPr="00714E46">
        <w:rPr>
          <w:rFonts w:ascii="Times New Roman" w:hAnsi="Times New Roman" w:cs="Times New Roman"/>
          <w:sz w:val="24"/>
          <w:szCs w:val="24"/>
        </w:rPr>
        <w:t xml:space="preserve">master’s </w:t>
      </w:r>
      <w:r w:rsidR="00F75A2F" w:rsidRPr="00714E46">
        <w:rPr>
          <w:rFonts w:ascii="Times New Roman" w:hAnsi="Times New Roman" w:cs="Times New Roman"/>
          <w:sz w:val="24"/>
          <w:szCs w:val="24"/>
        </w:rPr>
        <w:t xml:space="preserve">degree </w:t>
      </w:r>
      <w:r w:rsidR="00824A59" w:rsidRPr="00714E46">
        <w:rPr>
          <w:rFonts w:ascii="Times New Roman" w:hAnsi="Times New Roman" w:cs="Times New Roman"/>
          <w:sz w:val="24"/>
          <w:szCs w:val="24"/>
        </w:rPr>
        <w:t xml:space="preserve">has been developed </w:t>
      </w:r>
      <w:r w:rsidR="00635C92" w:rsidRPr="00714E46">
        <w:rPr>
          <w:rFonts w:ascii="Times New Roman" w:hAnsi="Times New Roman" w:cs="Times New Roman"/>
          <w:sz w:val="24"/>
          <w:szCs w:val="24"/>
        </w:rPr>
        <w:t>by Eastern faculty with two major criteria, 1) A master’s degree must</w:t>
      </w:r>
      <w:r w:rsidR="00A502A0">
        <w:rPr>
          <w:rFonts w:ascii="Times New Roman" w:hAnsi="Times New Roman" w:cs="Times New Roman"/>
          <w:sz w:val="24"/>
          <w:szCs w:val="24"/>
        </w:rPr>
        <w:t xml:space="preserve"> help the advanced ca</w:t>
      </w:r>
      <w:bookmarkStart w:id="0" w:name="_GoBack"/>
      <w:bookmarkEnd w:id="0"/>
      <w:r w:rsidR="00A502A0">
        <w:rPr>
          <w:rFonts w:ascii="Times New Roman" w:hAnsi="Times New Roman" w:cs="Times New Roman"/>
          <w:sz w:val="24"/>
          <w:szCs w:val="24"/>
        </w:rPr>
        <w:t>ndidates</w:t>
      </w:r>
      <w:r w:rsidR="00635C92" w:rsidRPr="00714E46">
        <w:rPr>
          <w:rFonts w:ascii="Times New Roman" w:hAnsi="Times New Roman" w:cs="Times New Roman"/>
          <w:sz w:val="24"/>
          <w:szCs w:val="24"/>
        </w:rPr>
        <w:t xml:space="preserve"> </w:t>
      </w:r>
      <w:r w:rsidR="00A502A0">
        <w:rPr>
          <w:rFonts w:ascii="Times New Roman" w:hAnsi="Times New Roman" w:cs="Times New Roman"/>
          <w:sz w:val="24"/>
          <w:szCs w:val="24"/>
        </w:rPr>
        <w:t>further to develop themselves into</w:t>
      </w:r>
      <w:r w:rsidR="00635C92" w:rsidRPr="00714E46">
        <w:rPr>
          <w:rFonts w:ascii="Times New Roman" w:hAnsi="Times New Roman" w:cs="Times New Roman"/>
          <w:sz w:val="24"/>
          <w:szCs w:val="24"/>
        </w:rPr>
        <w:t xml:space="preserve"> caring and competent professionals in their field of study who can positively impact the </w:t>
      </w:r>
      <w:r w:rsidR="00800475">
        <w:rPr>
          <w:rFonts w:ascii="Times New Roman" w:hAnsi="Times New Roman" w:cs="Times New Roman"/>
          <w:sz w:val="24"/>
          <w:szCs w:val="24"/>
        </w:rPr>
        <w:t>learning and development</w:t>
      </w:r>
      <w:r w:rsidR="00635C92" w:rsidRPr="00714E46">
        <w:rPr>
          <w:rFonts w:ascii="Times New Roman" w:hAnsi="Times New Roman" w:cs="Times New Roman"/>
          <w:sz w:val="24"/>
          <w:szCs w:val="24"/>
        </w:rPr>
        <w:t xml:space="preserve"> of P-12 students, and 2) A master’s degree must address </w:t>
      </w:r>
      <w:r w:rsidR="00A502A0">
        <w:rPr>
          <w:rFonts w:ascii="Times New Roman" w:hAnsi="Times New Roman" w:cs="Times New Roman"/>
          <w:sz w:val="24"/>
          <w:szCs w:val="24"/>
        </w:rPr>
        <w:t xml:space="preserve">the needs of educators in the State of Connecticut and also fulfill </w:t>
      </w:r>
      <w:r w:rsidR="00635C92" w:rsidRPr="00714E46">
        <w:rPr>
          <w:rFonts w:ascii="Times New Roman" w:hAnsi="Times New Roman" w:cs="Times New Roman"/>
          <w:sz w:val="24"/>
          <w:szCs w:val="24"/>
        </w:rPr>
        <w:t xml:space="preserve">all of the requirements from accrediting agencies, </w:t>
      </w:r>
      <w:r w:rsidR="00057AE2" w:rsidRPr="00714E46">
        <w:rPr>
          <w:rFonts w:ascii="Times New Roman" w:hAnsi="Times New Roman" w:cs="Times New Roman"/>
          <w:sz w:val="24"/>
          <w:szCs w:val="24"/>
        </w:rPr>
        <w:t>in particular Master’s Degree Policy Overview from the Connecticut State Board of Education (CSBE, July 2016</w:t>
      </w:r>
      <w:r w:rsidR="00325E36">
        <w:rPr>
          <w:rFonts w:ascii="Times New Roman" w:hAnsi="Times New Roman" w:cs="Times New Roman"/>
          <w:sz w:val="24"/>
          <w:szCs w:val="24"/>
        </w:rPr>
        <w:t>, Connecticut General Statutes Section 10-145b(g)</w:t>
      </w:r>
      <w:r w:rsidR="00057AE2" w:rsidRPr="00714E46">
        <w:rPr>
          <w:rFonts w:ascii="Times New Roman" w:hAnsi="Times New Roman" w:cs="Times New Roman"/>
          <w:sz w:val="24"/>
          <w:szCs w:val="24"/>
        </w:rPr>
        <w:t>), Standards for Advanced Programs from the Council for the Accreditation of Educator Preparation (CAEP, June 2016)</w:t>
      </w:r>
      <w:r w:rsidR="00511EF1" w:rsidRPr="00714E46">
        <w:rPr>
          <w:rFonts w:ascii="Times New Roman" w:hAnsi="Times New Roman" w:cs="Times New Roman"/>
          <w:sz w:val="24"/>
          <w:szCs w:val="24"/>
        </w:rPr>
        <w:t>, and the guidelines</w:t>
      </w:r>
      <w:r w:rsidR="007D4C32" w:rsidRPr="00714E46">
        <w:rPr>
          <w:rFonts w:ascii="Times New Roman" w:hAnsi="Times New Roman" w:cs="Times New Roman"/>
          <w:sz w:val="24"/>
          <w:szCs w:val="24"/>
        </w:rPr>
        <w:t xml:space="preserve"> for graduate degree programs</w:t>
      </w:r>
      <w:r w:rsidR="00511EF1" w:rsidRPr="00714E46">
        <w:rPr>
          <w:rFonts w:ascii="Times New Roman" w:hAnsi="Times New Roman" w:cs="Times New Roman"/>
          <w:sz w:val="24"/>
          <w:szCs w:val="24"/>
        </w:rPr>
        <w:t xml:space="preserve"> from the New England </w:t>
      </w:r>
      <w:r w:rsidR="007D4C32" w:rsidRPr="00714E46">
        <w:rPr>
          <w:rFonts w:ascii="Times New Roman" w:hAnsi="Times New Roman" w:cs="Times New Roman"/>
          <w:sz w:val="24"/>
          <w:szCs w:val="24"/>
        </w:rPr>
        <w:t>Association of Schools and Colleges (NEASC, July 2016).</w:t>
      </w:r>
      <w:r w:rsidR="00635C92" w:rsidRPr="00714E46">
        <w:rPr>
          <w:rFonts w:ascii="Times New Roman" w:hAnsi="Times New Roman" w:cs="Times New Roman"/>
          <w:sz w:val="24"/>
          <w:szCs w:val="24"/>
        </w:rPr>
        <w:t xml:space="preserve"> </w:t>
      </w:r>
      <w:r w:rsidR="007D4C32" w:rsidRPr="00714E46">
        <w:rPr>
          <w:rFonts w:ascii="Times New Roman" w:hAnsi="Times New Roman" w:cs="Times New Roman"/>
          <w:sz w:val="24"/>
          <w:szCs w:val="24"/>
        </w:rPr>
        <w:t xml:space="preserve">The proposed master’s degree will have the following </w:t>
      </w:r>
      <w:r w:rsidR="00F75A2F" w:rsidRPr="00714E46">
        <w:rPr>
          <w:rFonts w:ascii="Times New Roman" w:hAnsi="Times New Roman" w:cs="Times New Roman"/>
          <w:sz w:val="24"/>
          <w:szCs w:val="24"/>
        </w:rPr>
        <w:t>features:</w:t>
      </w:r>
    </w:p>
    <w:p w:rsidR="00F75A2F" w:rsidRPr="00714E46" w:rsidRDefault="007D4C32" w:rsidP="006B1EA5">
      <w:pPr>
        <w:pStyle w:val="PlainText"/>
        <w:numPr>
          <w:ilvl w:val="0"/>
          <w:numId w:val="8"/>
        </w:numPr>
        <w:ind w:left="360"/>
        <w:rPr>
          <w:rFonts w:ascii="Times New Roman" w:hAnsi="Times New Roman"/>
          <w:color w:val="000000"/>
          <w:sz w:val="24"/>
          <w:szCs w:val="24"/>
        </w:rPr>
      </w:pPr>
      <w:r w:rsidRPr="00714E46">
        <w:rPr>
          <w:rFonts w:ascii="Times New Roman" w:hAnsi="Times New Roman"/>
          <w:color w:val="000000"/>
          <w:sz w:val="24"/>
          <w:szCs w:val="24"/>
        </w:rPr>
        <w:t>As emphasized by the CSBE, CAEP, and NEASC, t</w:t>
      </w:r>
      <w:r w:rsidR="00F75A2F" w:rsidRPr="00714E46">
        <w:rPr>
          <w:rFonts w:ascii="Times New Roman" w:hAnsi="Times New Roman"/>
          <w:color w:val="000000"/>
          <w:sz w:val="24"/>
          <w:szCs w:val="24"/>
        </w:rPr>
        <w:t xml:space="preserve">he proposed </w:t>
      </w:r>
      <w:r w:rsidRPr="00714E46">
        <w:rPr>
          <w:rFonts w:ascii="Times New Roman" w:hAnsi="Times New Roman"/>
          <w:color w:val="000000"/>
          <w:sz w:val="24"/>
          <w:szCs w:val="24"/>
        </w:rPr>
        <w:t xml:space="preserve">graduate </w:t>
      </w:r>
      <w:r w:rsidR="00F75A2F" w:rsidRPr="00714E46">
        <w:rPr>
          <w:rFonts w:ascii="Times New Roman" w:hAnsi="Times New Roman"/>
          <w:color w:val="000000"/>
          <w:sz w:val="24"/>
          <w:szCs w:val="24"/>
        </w:rPr>
        <w:t xml:space="preserve">program is </w:t>
      </w:r>
      <w:r w:rsidRPr="00714E46">
        <w:rPr>
          <w:rFonts w:ascii="Times New Roman" w:hAnsi="Times New Roman"/>
          <w:color w:val="000000"/>
          <w:sz w:val="24"/>
          <w:szCs w:val="24"/>
        </w:rPr>
        <w:t>designed to provide opportunities for advanced candidates a mastery of knowledge, skills, and dispositions by substantially enhancing their content/</w:t>
      </w:r>
      <w:r w:rsidR="00F75A2F" w:rsidRPr="00714E46">
        <w:rPr>
          <w:rFonts w:ascii="Times New Roman" w:hAnsi="Times New Roman"/>
          <w:color w:val="000000"/>
          <w:sz w:val="24"/>
          <w:szCs w:val="24"/>
        </w:rPr>
        <w:t>content pedagogy</w:t>
      </w:r>
      <w:r w:rsidRPr="00714E46">
        <w:rPr>
          <w:rFonts w:ascii="Times New Roman" w:hAnsi="Times New Roman"/>
          <w:color w:val="000000"/>
          <w:sz w:val="24"/>
          <w:szCs w:val="24"/>
        </w:rPr>
        <w:t xml:space="preserve"> and research skills. The proposed program</w:t>
      </w:r>
      <w:r w:rsidR="00F75A2F" w:rsidRPr="00714E46">
        <w:rPr>
          <w:rFonts w:ascii="Times New Roman" w:hAnsi="Times New Roman"/>
          <w:color w:val="000000"/>
          <w:sz w:val="24"/>
          <w:szCs w:val="24"/>
        </w:rPr>
        <w:t xml:space="preserve"> i</w:t>
      </w:r>
      <w:r w:rsidR="00FD5908">
        <w:rPr>
          <w:rFonts w:ascii="Times New Roman" w:hAnsi="Times New Roman"/>
          <w:color w:val="000000"/>
          <w:sz w:val="24"/>
          <w:szCs w:val="24"/>
        </w:rPr>
        <w:t xml:space="preserve">ncludes the principles of educational research and a </w:t>
      </w:r>
      <w:proofErr w:type="gramStart"/>
      <w:r w:rsidR="00FD5908">
        <w:rPr>
          <w:rFonts w:ascii="Times New Roman" w:hAnsi="Times New Roman"/>
          <w:color w:val="000000"/>
          <w:sz w:val="24"/>
          <w:szCs w:val="24"/>
        </w:rPr>
        <w:t>culminating</w:t>
      </w:r>
      <w:proofErr w:type="gramEnd"/>
      <w:r w:rsidR="00F75A2F" w:rsidRPr="00714E46">
        <w:rPr>
          <w:rFonts w:ascii="Times New Roman" w:hAnsi="Times New Roman"/>
          <w:color w:val="000000"/>
          <w:sz w:val="24"/>
          <w:szCs w:val="24"/>
        </w:rPr>
        <w:t xml:space="preserve"> research project</w:t>
      </w:r>
      <w:r w:rsidRPr="00714E46">
        <w:rPr>
          <w:rFonts w:ascii="Times New Roman" w:hAnsi="Times New Roman"/>
          <w:color w:val="000000"/>
          <w:sz w:val="24"/>
          <w:szCs w:val="24"/>
        </w:rPr>
        <w:t xml:space="preserve"> (6 credits)</w:t>
      </w:r>
      <w:r w:rsidR="00F75A2F" w:rsidRPr="00714E46">
        <w:rPr>
          <w:rFonts w:ascii="Times New Roman" w:hAnsi="Times New Roman"/>
          <w:color w:val="000000"/>
          <w:sz w:val="24"/>
          <w:szCs w:val="24"/>
        </w:rPr>
        <w:t xml:space="preserve">, both of which are crucial to address the CAEP standards for advanced master’s degree. The nine credits of </w:t>
      </w:r>
      <w:r w:rsidRPr="00714E46">
        <w:rPr>
          <w:rFonts w:ascii="Times New Roman" w:hAnsi="Times New Roman"/>
          <w:color w:val="000000"/>
          <w:sz w:val="24"/>
          <w:szCs w:val="24"/>
        </w:rPr>
        <w:t>content/</w:t>
      </w:r>
      <w:r w:rsidR="00F75A2F" w:rsidRPr="00714E46">
        <w:rPr>
          <w:rFonts w:ascii="Times New Roman" w:hAnsi="Times New Roman"/>
          <w:color w:val="000000"/>
          <w:sz w:val="24"/>
          <w:szCs w:val="24"/>
        </w:rPr>
        <w:t>conte</w:t>
      </w:r>
      <w:r w:rsidR="005A69E6" w:rsidRPr="00714E46">
        <w:rPr>
          <w:rFonts w:ascii="Times New Roman" w:hAnsi="Times New Roman"/>
          <w:color w:val="000000"/>
          <w:sz w:val="24"/>
          <w:szCs w:val="24"/>
        </w:rPr>
        <w:t>nt pedagogy</w:t>
      </w:r>
      <w:r w:rsidR="00C13057" w:rsidRPr="00714E46">
        <w:rPr>
          <w:rFonts w:ascii="Times New Roman" w:hAnsi="Times New Roman"/>
          <w:color w:val="000000"/>
          <w:sz w:val="24"/>
          <w:szCs w:val="24"/>
        </w:rPr>
        <w:t xml:space="preserve"> strands</w:t>
      </w:r>
      <w:r w:rsidR="005A69E6" w:rsidRPr="00714E46">
        <w:rPr>
          <w:rFonts w:ascii="Times New Roman" w:hAnsi="Times New Roman"/>
          <w:color w:val="000000"/>
          <w:sz w:val="24"/>
          <w:szCs w:val="24"/>
        </w:rPr>
        <w:t xml:space="preserve"> along with 6 credits of elective courses in their discipline will </w:t>
      </w:r>
      <w:r w:rsidR="00F75A2F" w:rsidRPr="00714E46">
        <w:rPr>
          <w:rFonts w:ascii="Times New Roman" w:hAnsi="Times New Roman"/>
          <w:color w:val="000000"/>
          <w:sz w:val="24"/>
          <w:szCs w:val="24"/>
        </w:rPr>
        <w:t>solid</w:t>
      </w:r>
      <w:r w:rsidR="005A69E6" w:rsidRPr="00714E46">
        <w:rPr>
          <w:rFonts w:ascii="Times New Roman" w:hAnsi="Times New Roman"/>
          <w:color w:val="000000"/>
          <w:sz w:val="24"/>
          <w:szCs w:val="24"/>
        </w:rPr>
        <w:t>ify candidates’ understanding of complexities involved in their field of study</w:t>
      </w:r>
      <w:r w:rsidR="00F75A2F" w:rsidRPr="00714E46">
        <w:rPr>
          <w:rFonts w:ascii="Times New Roman" w:hAnsi="Times New Roman"/>
          <w:color w:val="000000"/>
          <w:sz w:val="24"/>
          <w:szCs w:val="24"/>
        </w:rPr>
        <w:t>.</w:t>
      </w:r>
      <w:r w:rsidR="001F291B" w:rsidRPr="00714E46">
        <w:rPr>
          <w:rFonts w:ascii="Times New Roman" w:hAnsi="Times New Roman"/>
          <w:color w:val="000000"/>
          <w:sz w:val="24"/>
          <w:szCs w:val="24"/>
        </w:rPr>
        <w:t xml:space="preserve"> </w:t>
      </w:r>
      <w:r w:rsidR="00C13057" w:rsidRPr="00714E46">
        <w:rPr>
          <w:rFonts w:ascii="Times New Roman" w:hAnsi="Times New Roman"/>
          <w:color w:val="000000"/>
          <w:sz w:val="24"/>
          <w:szCs w:val="24"/>
        </w:rPr>
        <w:t xml:space="preserve">The content pedagogy courses will be directly relevant to candidates’ teaching areas and fully meet </w:t>
      </w:r>
      <w:r w:rsidR="001F291B" w:rsidRPr="00714E46">
        <w:rPr>
          <w:rFonts w:ascii="Times New Roman" w:hAnsi="Times New Roman"/>
          <w:color w:val="000000"/>
          <w:sz w:val="24"/>
          <w:szCs w:val="24"/>
        </w:rPr>
        <w:t>the CSBE’</w:t>
      </w:r>
      <w:r w:rsidR="00D07992" w:rsidRPr="00714E46">
        <w:rPr>
          <w:rFonts w:ascii="Times New Roman" w:hAnsi="Times New Roman"/>
          <w:color w:val="000000"/>
          <w:sz w:val="24"/>
          <w:szCs w:val="24"/>
        </w:rPr>
        <w:t>s requirement of “a</w:t>
      </w:r>
      <w:r w:rsidR="001F291B" w:rsidRPr="00714E46">
        <w:rPr>
          <w:rFonts w:ascii="Times New Roman" w:hAnsi="Times New Roman"/>
          <w:color w:val="000000"/>
          <w:sz w:val="24"/>
          <w:szCs w:val="24"/>
        </w:rPr>
        <w:t xml:space="preserve"> minimum of </w:t>
      </w:r>
      <w:r w:rsidR="00D07992" w:rsidRPr="00714E46">
        <w:rPr>
          <w:rFonts w:ascii="Times New Roman" w:hAnsi="Times New Roman"/>
          <w:color w:val="000000"/>
          <w:sz w:val="24"/>
          <w:szCs w:val="24"/>
        </w:rPr>
        <w:t>15 graduate credits of content or content pedagogy.”</w:t>
      </w:r>
    </w:p>
    <w:p w:rsidR="00D07992" w:rsidRPr="00714E46" w:rsidRDefault="00D07992" w:rsidP="00C13057">
      <w:pPr>
        <w:pStyle w:val="PlainText"/>
        <w:ind w:left="360"/>
        <w:rPr>
          <w:rFonts w:ascii="Times New Roman" w:hAnsi="Times New Roman"/>
          <w:color w:val="000000"/>
          <w:sz w:val="24"/>
          <w:szCs w:val="24"/>
        </w:rPr>
      </w:pPr>
    </w:p>
    <w:p w:rsidR="00D07992" w:rsidRDefault="00C13057" w:rsidP="00D07992">
      <w:pPr>
        <w:pStyle w:val="PlainText"/>
        <w:numPr>
          <w:ilvl w:val="0"/>
          <w:numId w:val="8"/>
        </w:numPr>
        <w:ind w:left="360"/>
        <w:rPr>
          <w:rFonts w:ascii="Times New Roman" w:hAnsi="Times New Roman"/>
          <w:color w:val="000000"/>
          <w:sz w:val="24"/>
          <w:szCs w:val="24"/>
        </w:rPr>
      </w:pPr>
      <w:r w:rsidRPr="00714E46">
        <w:rPr>
          <w:rFonts w:ascii="Times New Roman" w:hAnsi="Times New Roman"/>
          <w:color w:val="000000"/>
          <w:sz w:val="24"/>
          <w:szCs w:val="24"/>
        </w:rPr>
        <w:t xml:space="preserve">The 12 credits of core courses focus on the needs of </w:t>
      </w:r>
      <w:r w:rsidR="00D07992" w:rsidRPr="00714E46">
        <w:rPr>
          <w:rFonts w:ascii="Times New Roman" w:hAnsi="Times New Roman"/>
          <w:color w:val="000000"/>
          <w:sz w:val="24"/>
          <w:szCs w:val="24"/>
        </w:rPr>
        <w:t>practicing teachers and professionals. The core courses are focused toward</w:t>
      </w:r>
      <w:r w:rsidR="00FD5908">
        <w:rPr>
          <w:rFonts w:ascii="Times New Roman" w:hAnsi="Times New Roman"/>
          <w:color w:val="000000"/>
          <w:sz w:val="24"/>
          <w:szCs w:val="24"/>
        </w:rPr>
        <w:t xml:space="preserve"> contemporary literacies in the content areas, and</w:t>
      </w:r>
      <w:r w:rsidR="00D07992" w:rsidRPr="00714E46">
        <w:rPr>
          <w:rFonts w:ascii="Times New Roman" w:hAnsi="Times New Roman"/>
          <w:color w:val="000000"/>
          <w:sz w:val="24"/>
          <w:szCs w:val="24"/>
        </w:rPr>
        <w:t xml:space="preserve"> teaching </w:t>
      </w:r>
      <w:r w:rsidRPr="00714E46">
        <w:rPr>
          <w:rFonts w:ascii="Times New Roman" w:hAnsi="Times New Roman"/>
          <w:color w:val="000000"/>
          <w:sz w:val="24"/>
          <w:szCs w:val="24"/>
        </w:rPr>
        <w:t>English Language Learners (ELL)</w:t>
      </w:r>
      <w:r w:rsidR="00D07992" w:rsidRPr="00714E46">
        <w:rPr>
          <w:rFonts w:ascii="Times New Roman" w:hAnsi="Times New Roman"/>
          <w:color w:val="000000"/>
          <w:sz w:val="24"/>
          <w:szCs w:val="24"/>
        </w:rPr>
        <w:t xml:space="preserve"> and special learners.</w:t>
      </w:r>
      <w:r w:rsidRPr="00714E46">
        <w:rPr>
          <w:rFonts w:ascii="Times New Roman" w:hAnsi="Times New Roman"/>
          <w:color w:val="000000"/>
          <w:sz w:val="24"/>
          <w:szCs w:val="24"/>
        </w:rPr>
        <w:t xml:space="preserve"> These courses will provide the field experience opportunities for advanced candidates, a requirement by CAEP.</w:t>
      </w:r>
    </w:p>
    <w:p w:rsidR="00325E36" w:rsidRPr="00714E46" w:rsidRDefault="00325E36" w:rsidP="00325E36">
      <w:pPr>
        <w:pStyle w:val="PlainText"/>
        <w:rPr>
          <w:rFonts w:ascii="Times New Roman" w:hAnsi="Times New Roman"/>
          <w:color w:val="000000"/>
          <w:sz w:val="24"/>
          <w:szCs w:val="24"/>
        </w:rPr>
      </w:pPr>
    </w:p>
    <w:p w:rsidR="00F75A2F" w:rsidRPr="00714E46" w:rsidRDefault="00F75A2F" w:rsidP="00315D13">
      <w:pPr>
        <w:pStyle w:val="PlainText"/>
        <w:numPr>
          <w:ilvl w:val="0"/>
          <w:numId w:val="8"/>
        </w:numPr>
        <w:ind w:left="360"/>
        <w:rPr>
          <w:rFonts w:ascii="Times New Roman" w:hAnsi="Times New Roman"/>
          <w:color w:val="000000"/>
          <w:sz w:val="24"/>
          <w:szCs w:val="24"/>
        </w:rPr>
      </w:pPr>
      <w:r w:rsidRPr="00714E46">
        <w:rPr>
          <w:rFonts w:ascii="Times New Roman" w:hAnsi="Times New Roman"/>
          <w:color w:val="000000"/>
          <w:sz w:val="24"/>
          <w:szCs w:val="24"/>
        </w:rPr>
        <w:t>The proposed program is more flexible than any of the progr</w:t>
      </w:r>
      <w:r w:rsidR="00D07992" w:rsidRPr="00714E46">
        <w:rPr>
          <w:rFonts w:ascii="Times New Roman" w:hAnsi="Times New Roman"/>
          <w:color w:val="000000"/>
          <w:sz w:val="24"/>
          <w:szCs w:val="24"/>
        </w:rPr>
        <w:t>ams we have envisioned. It has six</w:t>
      </w:r>
      <w:r w:rsidRPr="00714E46">
        <w:rPr>
          <w:rFonts w:ascii="Times New Roman" w:hAnsi="Times New Roman"/>
          <w:color w:val="000000"/>
          <w:sz w:val="24"/>
          <w:szCs w:val="24"/>
        </w:rPr>
        <w:t xml:space="preserve"> credits of elective, which may include several 1 credit modules based on needs of our advance</w:t>
      </w:r>
      <w:r w:rsidR="00D07992" w:rsidRPr="00714E46">
        <w:rPr>
          <w:rFonts w:ascii="Times New Roman" w:hAnsi="Times New Roman"/>
          <w:color w:val="000000"/>
          <w:sz w:val="24"/>
          <w:szCs w:val="24"/>
        </w:rPr>
        <w:t>d candidates. The modules will be</w:t>
      </w:r>
      <w:r w:rsidRPr="00714E46">
        <w:rPr>
          <w:rFonts w:ascii="Times New Roman" w:hAnsi="Times New Roman"/>
          <w:color w:val="000000"/>
          <w:sz w:val="24"/>
          <w:szCs w:val="24"/>
        </w:rPr>
        <w:t xml:space="preserve"> developed ba</w:t>
      </w:r>
      <w:r w:rsidR="00D07992" w:rsidRPr="00714E46">
        <w:rPr>
          <w:rFonts w:ascii="Times New Roman" w:hAnsi="Times New Roman"/>
          <w:color w:val="000000"/>
          <w:sz w:val="24"/>
          <w:szCs w:val="24"/>
        </w:rPr>
        <w:t>sed on faculty expertise and will</w:t>
      </w:r>
      <w:r w:rsidRPr="00714E46">
        <w:rPr>
          <w:rFonts w:ascii="Times New Roman" w:hAnsi="Times New Roman"/>
          <w:color w:val="000000"/>
          <w:sz w:val="24"/>
          <w:szCs w:val="24"/>
        </w:rPr>
        <w:t xml:space="preserve"> be scheduled flexibly on or off campus. The modules provides us opportunity to offer courses based on the needs and demand of working professionals.</w:t>
      </w:r>
    </w:p>
    <w:p w:rsidR="00315D13" w:rsidRPr="00714E46" w:rsidRDefault="00315D13" w:rsidP="00315D13">
      <w:pPr>
        <w:pStyle w:val="ListParagraph"/>
        <w:rPr>
          <w:rFonts w:ascii="Times New Roman" w:hAnsi="Times New Roman"/>
          <w:color w:val="000000"/>
          <w:sz w:val="24"/>
          <w:szCs w:val="24"/>
        </w:rPr>
      </w:pPr>
    </w:p>
    <w:p w:rsidR="00395FCA" w:rsidRDefault="00395FCA" w:rsidP="00395FCA">
      <w:pPr>
        <w:pStyle w:val="Default"/>
        <w:jc w:val="center"/>
        <w:rPr>
          <w:sz w:val="22"/>
          <w:szCs w:val="22"/>
        </w:rPr>
      </w:pPr>
      <w:r>
        <w:rPr>
          <w:b/>
          <w:sz w:val="22"/>
          <w:szCs w:val="22"/>
        </w:rPr>
        <w:t>EASTERN CONNECTICUT STATE UNIVERSITY</w:t>
      </w:r>
    </w:p>
    <w:p w:rsidR="00395FCA" w:rsidRDefault="00395FCA" w:rsidP="00395FCA">
      <w:pPr>
        <w:pStyle w:val="Default"/>
        <w:jc w:val="center"/>
        <w:rPr>
          <w:b/>
          <w:sz w:val="22"/>
          <w:szCs w:val="22"/>
        </w:rPr>
      </w:pPr>
      <w:r>
        <w:rPr>
          <w:b/>
          <w:sz w:val="22"/>
          <w:szCs w:val="22"/>
        </w:rPr>
        <w:t>MASTER OF SCIENCE DEGREE in EDUCATIONAL STUDIES</w:t>
      </w:r>
    </w:p>
    <w:p w:rsidR="00395FCA" w:rsidRDefault="0070527A" w:rsidP="00395FCA">
      <w:pPr>
        <w:pStyle w:val="Default"/>
        <w:jc w:val="center"/>
        <w:rPr>
          <w:b/>
          <w:sz w:val="22"/>
          <w:szCs w:val="22"/>
        </w:rPr>
      </w:pPr>
      <w:r>
        <w:rPr>
          <w:bCs/>
          <w:sz w:val="22"/>
          <w:szCs w:val="22"/>
        </w:rPr>
        <w:t>Requirement: 31</w:t>
      </w:r>
      <w:r w:rsidR="00395FCA">
        <w:rPr>
          <w:bCs/>
          <w:sz w:val="22"/>
          <w:szCs w:val="22"/>
        </w:rPr>
        <w:t xml:space="preserve"> </w:t>
      </w:r>
      <w:r w:rsidR="00395FCA">
        <w:rPr>
          <w:sz w:val="22"/>
          <w:szCs w:val="22"/>
        </w:rPr>
        <w:t>semester hours and culminating experience</w:t>
      </w:r>
      <w:r>
        <w:rPr>
          <w:sz w:val="22"/>
          <w:szCs w:val="22"/>
        </w:rPr>
        <w:t>s</w:t>
      </w:r>
    </w:p>
    <w:p w:rsidR="00395FCA" w:rsidRDefault="00395FCA" w:rsidP="00395FCA">
      <w:pPr>
        <w:pStyle w:val="Default"/>
        <w:jc w:val="center"/>
        <w:rPr>
          <w:sz w:val="22"/>
          <w:szCs w:val="22"/>
        </w:rPr>
      </w:pPr>
    </w:p>
    <w:p w:rsidR="00395FCA" w:rsidRDefault="00395FCA" w:rsidP="00395FCA">
      <w:pPr>
        <w:pStyle w:val="Default"/>
        <w:rPr>
          <w:sz w:val="22"/>
          <w:szCs w:val="22"/>
        </w:rPr>
      </w:pPr>
      <w:r>
        <w:rPr>
          <w:sz w:val="22"/>
          <w:szCs w:val="22"/>
        </w:rPr>
        <w:t xml:space="preserve">____________________________________________   ID# _______________________________ </w:t>
      </w:r>
    </w:p>
    <w:p w:rsidR="00395FCA" w:rsidRDefault="00395FCA" w:rsidP="00395FCA">
      <w:pPr>
        <w:pStyle w:val="Default"/>
        <w:rPr>
          <w:sz w:val="22"/>
          <w:szCs w:val="22"/>
        </w:rPr>
      </w:pPr>
      <w:r>
        <w:rPr>
          <w:sz w:val="22"/>
          <w:szCs w:val="22"/>
        </w:rPr>
        <w:t xml:space="preserve">Last Middle First </w:t>
      </w:r>
    </w:p>
    <w:p w:rsidR="00395FCA" w:rsidRDefault="00395FCA" w:rsidP="00395FCA">
      <w:pPr>
        <w:pStyle w:val="Default"/>
        <w:rPr>
          <w:sz w:val="22"/>
          <w:szCs w:val="22"/>
        </w:rPr>
      </w:pPr>
      <w:r>
        <w:rPr>
          <w:sz w:val="22"/>
          <w:szCs w:val="22"/>
        </w:rPr>
        <w:t xml:space="preserve">_____________________________________________ Phone (H) ___________ (W) ___________ </w:t>
      </w:r>
    </w:p>
    <w:p w:rsidR="00395FCA" w:rsidRDefault="00395FCA" w:rsidP="00395FCA">
      <w:pPr>
        <w:pStyle w:val="Default"/>
        <w:rPr>
          <w:sz w:val="22"/>
          <w:szCs w:val="22"/>
        </w:rPr>
      </w:pPr>
      <w:r>
        <w:rPr>
          <w:sz w:val="22"/>
          <w:szCs w:val="22"/>
        </w:rPr>
        <w:t xml:space="preserve">Mailing Address </w:t>
      </w:r>
    </w:p>
    <w:p w:rsidR="00395FCA" w:rsidRDefault="00395FCA" w:rsidP="00395FCA">
      <w:pPr>
        <w:pStyle w:val="Default"/>
        <w:rPr>
          <w:sz w:val="22"/>
          <w:szCs w:val="22"/>
        </w:rPr>
      </w:pPr>
      <w:r>
        <w:rPr>
          <w:sz w:val="22"/>
          <w:szCs w:val="22"/>
        </w:rPr>
        <w:t xml:space="preserve">_____________________________________________ Program Advisor ____________________ </w:t>
      </w:r>
    </w:p>
    <w:p w:rsidR="00395FCA" w:rsidRDefault="00395FCA" w:rsidP="00395FCA">
      <w:pPr>
        <w:pStyle w:val="Default"/>
        <w:rPr>
          <w:sz w:val="22"/>
          <w:szCs w:val="22"/>
        </w:rPr>
      </w:pPr>
      <w:r>
        <w:rPr>
          <w:sz w:val="22"/>
          <w:szCs w:val="22"/>
        </w:rPr>
        <w:t xml:space="preserve">City State Zip </w:t>
      </w:r>
    </w:p>
    <w:p w:rsidR="00395FCA" w:rsidRDefault="00395FCA" w:rsidP="00395FCA">
      <w:pPr>
        <w:pStyle w:val="Default"/>
        <w:rPr>
          <w:sz w:val="22"/>
          <w:szCs w:val="22"/>
        </w:rPr>
      </w:pPr>
      <w:r>
        <w:rPr>
          <w:sz w:val="22"/>
          <w:szCs w:val="22"/>
        </w:rPr>
        <w:t xml:space="preserve">_____________________________________________ </w:t>
      </w:r>
    </w:p>
    <w:p w:rsidR="00395FCA" w:rsidRDefault="00395FCA" w:rsidP="00395FCA">
      <w:pPr>
        <w:pStyle w:val="Default"/>
        <w:rPr>
          <w:sz w:val="22"/>
          <w:szCs w:val="22"/>
        </w:rPr>
      </w:pPr>
      <w:r>
        <w:rPr>
          <w:sz w:val="22"/>
          <w:szCs w:val="22"/>
        </w:rPr>
        <w:t xml:space="preserve">Email </w:t>
      </w:r>
    </w:p>
    <w:p w:rsidR="00395FCA" w:rsidRDefault="00395FCA" w:rsidP="00395FCA">
      <w:pPr>
        <w:pStyle w:val="Default"/>
        <w:rPr>
          <w:bCs/>
          <w:sz w:val="22"/>
          <w:szCs w:val="22"/>
        </w:rPr>
      </w:pPr>
    </w:p>
    <w:p w:rsidR="00395FCA" w:rsidRPr="00A0308A" w:rsidRDefault="00395FCA" w:rsidP="00A0308A">
      <w:pPr>
        <w:pStyle w:val="Default"/>
        <w:numPr>
          <w:ilvl w:val="0"/>
          <w:numId w:val="4"/>
        </w:numPr>
        <w:ind w:left="360"/>
        <w:rPr>
          <w:b/>
          <w:sz w:val="22"/>
          <w:szCs w:val="22"/>
        </w:rPr>
      </w:pPr>
      <w:r w:rsidRPr="00A0308A">
        <w:rPr>
          <w:b/>
          <w:sz w:val="22"/>
          <w:szCs w:val="22"/>
        </w:rPr>
        <w:t xml:space="preserve">CORE COURSES </w:t>
      </w:r>
      <w:r w:rsidRPr="00A0308A">
        <w:rPr>
          <w:b/>
          <w:sz w:val="22"/>
          <w:szCs w:val="22"/>
        </w:rPr>
        <w:tab/>
      </w:r>
      <w:r w:rsidRPr="00A0308A">
        <w:rPr>
          <w:b/>
          <w:sz w:val="22"/>
          <w:szCs w:val="22"/>
        </w:rPr>
        <w:tab/>
      </w:r>
      <w:r w:rsidRPr="00A0308A">
        <w:rPr>
          <w:b/>
          <w:sz w:val="22"/>
          <w:szCs w:val="22"/>
        </w:rPr>
        <w:tab/>
      </w:r>
      <w:r w:rsidRPr="00A0308A">
        <w:rPr>
          <w:b/>
          <w:sz w:val="22"/>
          <w:szCs w:val="22"/>
        </w:rPr>
        <w:tab/>
      </w:r>
      <w:r w:rsidRPr="00A0308A">
        <w:rPr>
          <w:b/>
          <w:sz w:val="22"/>
          <w:szCs w:val="22"/>
        </w:rPr>
        <w:tab/>
      </w:r>
      <w:r w:rsidRPr="00A0308A">
        <w:rPr>
          <w:b/>
          <w:sz w:val="22"/>
          <w:szCs w:val="22"/>
        </w:rPr>
        <w:tab/>
      </w:r>
      <w:r w:rsidRPr="00A0308A">
        <w:rPr>
          <w:b/>
          <w:sz w:val="22"/>
          <w:szCs w:val="22"/>
        </w:rPr>
        <w:tab/>
      </w:r>
      <w:r w:rsidRPr="00A0308A">
        <w:rPr>
          <w:b/>
          <w:sz w:val="22"/>
          <w:szCs w:val="22"/>
        </w:rPr>
        <w:tab/>
      </w:r>
      <w:r w:rsidR="00A0308A" w:rsidRPr="00A0308A">
        <w:rPr>
          <w:b/>
          <w:sz w:val="22"/>
          <w:szCs w:val="22"/>
        </w:rPr>
        <w:tab/>
      </w:r>
      <w:r w:rsidRPr="00A0308A">
        <w:rPr>
          <w:b/>
          <w:sz w:val="22"/>
          <w:szCs w:val="22"/>
        </w:rPr>
        <w:t xml:space="preserve">12 credits </w:t>
      </w:r>
    </w:p>
    <w:p w:rsidR="00517716" w:rsidRDefault="00517716" w:rsidP="00395FCA">
      <w:pPr>
        <w:pStyle w:val="Default"/>
        <w:numPr>
          <w:ilvl w:val="0"/>
          <w:numId w:val="5"/>
        </w:numPr>
        <w:spacing w:before="120"/>
        <w:rPr>
          <w:bCs/>
          <w:sz w:val="22"/>
          <w:szCs w:val="22"/>
        </w:rPr>
      </w:pPr>
      <w:r w:rsidRPr="00A0308A">
        <w:rPr>
          <w:bCs/>
          <w:sz w:val="22"/>
          <w:szCs w:val="22"/>
        </w:rPr>
        <w:t>EDU 608  Principles of Educational Research</w:t>
      </w:r>
      <w:r w:rsidRPr="00A0308A">
        <w:rPr>
          <w:bCs/>
          <w:sz w:val="22"/>
          <w:szCs w:val="22"/>
        </w:rPr>
        <w:tab/>
      </w:r>
      <w:r w:rsidRPr="00A0308A">
        <w:rPr>
          <w:bCs/>
          <w:sz w:val="22"/>
          <w:szCs w:val="22"/>
        </w:rPr>
        <w:tab/>
      </w:r>
      <w:r w:rsidRPr="00A0308A">
        <w:rPr>
          <w:bCs/>
          <w:sz w:val="22"/>
          <w:szCs w:val="22"/>
        </w:rPr>
        <w:tab/>
      </w:r>
      <w:r w:rsidRPr="00A0308A">
        <w:rPr>
          <w:bCs/>
          <w:sz w:val="22"/>
          <w:szCs w:val="22"/>
        </w:rPr>
        <w:tab/>
      </w:r>
      <w:r w:rsidRPr="00A0308A">
        <w:rPr>
          <w:bCs/>
          <w:sz w:val="22"/>
          <w:szCs w:val="22"/>
        </w:rPr>
        <w:tab/>
        <w:t>3 credits</w:t>
      </w:r>
    </w:p>
    <w:p w:rsidR="00517716" w:rsidRPr="00A0308A" w:rsidRDefault="00517716" w:rsidP="00517716">
      <w:pPr>
        <w:pStyle w:val="Default"/>
        <w:numPr>
          <w:ilvl w:val="0"/>
          <w:numId w:val="5"/>
        </w:numPr>
        <w:spacing w:before="120"/>
        <w:rPr>
          <w:bCs/>
          <w:sz w:val="22"/>
          <w:szCs w:val="22"/>
        </w:rPr>
      </w:pPr>
      <w:r w:rsidRPr="00A0308A">
        <w:rPr>
          <w:bCs/>
          <w:sz w:val="22"/>
          <w:szCs w:val="22"/>
        </w:rPr>
        <w:t>EDU 617 Contemporary Literacies in the Content Areas</w:t>
      </w:r>
      <w:r w:rsidRPr="00A0308A">
        <w:rPr>
          <w:bCs/>
          <w:sz w:val="22"/>
          <w:szCs w:val="22"/>
        </w:rPr>
        <w:tab/>
      </w:r>
      <w:r w:rsidRPr="00A0308A">
        <w:rPr>
          <w:bCs/>
          <w:sz w:val="22"/>
          <w:szCs w:val="22"/>
        </w:rPr>
        <w:tab/>
      </w:r>
      <w:r w:rsidRPr="00A0308A">
        <w:rPr>
          <w:bCs/>
          <w:sz w:val="22"/>
          <w:szCs w:val="22"/>
        </w:rPr>
        <w:tab/>
      </w:r>
      <w:r>
        <w:rPr>
          <w:bCs/>
          <w:sz w:val="22"/>
          <w:szCs w:val="22"/>
        </w:rPr>
        <w:tab/>
      </w:r>
      <w:r w:rsidRPr="00A0308A">
        <w:rPr>
          <w:bCs/>
          <w:sz w:val="22"/>
          <w:szCs w:val="22"/>
        </w:rPr>
        <w:t>3 credits</w:t>
      </w:r>
    </w:p>
    <w:p w:rsidR="009A0693" w:rsidRDefault="00E153CD" w:rsidP="00395FCA">
      <w:pPr>
        <w:pStyle w:val="Default"/>
        <w:numPr>
          <w:ilvl w:val="0"/>
          <w:numId w:val="5"/>
        </w:numPr>
        <w:spacing w:before="120"/>
        <w:rPr>
          <w:bCs/>
          <w:sz w:val="22"/>
          <w:szCs w:val="22"/>
        </w:rPr>
      </w:pPr>
      <w:r w:rsidRPr="00A0308A">
        <w:rPr>
          <w:bCs/>
          <w:sz w:val="22"/>
          <w:szCs w:val="22"/>
        </w:rPr>
        <w:t>EDU 618</w:t>
      </w:r>
      <w:r w:rsidR="00395FCA" w:rsidRPr="00A0308A">
        <w:rPr>
          <w:bCs/>
          <w:sz w:val="22"/>
          <w:szCs w:val="22"/>
        </w:rPr>
        <w:t xml:space="preserve"> Methods of Teaching  English Learners </w:t>
      </w:r>
      <w:r w:rsidR="00395FCA" w:rsidRPr="00A0308A">
        <w:rPr>
          <w:bCs/>
          <w:sz w:val="22"/>
          <w:szCs w:val="22"/>
        </w:rPr>
        <w:tab/>
      </w:r>
      <w:r w:rsidR="00395FCA" w:rsidRPr="00A0308A">
        <w:rPr>
          <w:bCs/>
          <w:sz w:val="22"/>
          <w:szCs w:val="22"/>
        </w:rPr>
        <w:tab/>
      </w:r>
      <w:r w:rsidR="00395FCA" w:rsidRPr="00A0308A">
        <w:rPr>
          <w:bCs/>
          <w:sz w:val="22"/>
          <w:szCs w:val="22"/>
        </w:rPr>
        <w:tab/>
      </w:r>
      <w:r w:rsidR="00395FCA" w:rsidRPr="00A0308A">
        <w:rPr>
          <w:bCs/>
          <w:sz w:val="22"/>
          <w:szCs w:val="22"/>
        </w:rPr>
        <w:tab/>
        <w:t xml:space="preserve">3 credits </w:t>
      </w:r>
    </w:p>
    <w:p w:rsidR="00395FCA" w:rsidRPr="00517716" w:rsidRDefault="009A0693" w:rsidP="00395FCA">
      <w:pPr>
        <w:pStyle w:val="Default"/>
        <w:numPr>
          <w:ilvl w:val="0"/>
          <w:numId w:val="5"/>
        </w:numPr>
        <w:spacing w:before="120"/>
        <w:rPr>
          <w:bCs/>
          <w:sz w:val="22"/>
          <w:szCs w:val="22"/>
        </w:rPr>
      </w:pPr>
      <w:r>
        <w:rPr>
          <w:bCs/>
          <w:sz w:val="22"/>
          <w:szCs w:val="22"/>
        </w:rPr>
        <w:t>EDU 680 Issues and Trends in Special Education</w:t>
      </w:r>
      <w:r>
        <w:rPr>
          <w:bCs/>
          <w:sz w:val="22"/>
          <w:szCs w:val="22"/>
        </w:rPr>
        <w:tab/>
      </w:r>
      <w:r>
        <w:rPr>
          <w:bCs/>
          <w:sz w:val="22"/>
          <w:szCs w:val="22"/>
        </w:rPr>
        <w:tab/>
      </w:r>
      <w:r>
        <w:rPr>
          <w:bCs/>
          <w:sz w:val="22"/>
          <w:szCs w:val="22"/>
        </w:rPr>
        <w:tab/>
      </w:r>
      <w:r>
        <w:rPr>
          <w:bCs/>
          <w:sz w:val="22"/>
          <w:szCs w:val="22"/>
        </w:rPr>
        <w:tab/>
        <w:t>3 credits</w:t>
      </w:r>
      <w:r w:rsidR="00395FCA" w:rsidRPr="00517716">
        <w:rPr>
          <w:bCs/>
          <w:sz w:val="22"/>
          <w:szCs w:val="22"/>
        </w:rPr>
        <w:tab/>
      </w:r>
      <w:r w:rsidR="00395FCA" w:rsidRPr="00517716">
        <w:rPr>
          <w:b/>
          <w:sz w:val="22"/>
          <w:szCs w:val="22"/>
        </w:rPr>
        <w:tab/>
      </w:r>
      <w:r w:rsidR="00395FCA" w:rsidRPr="00517716">
        <w:rPr>
          <w:b/>
          <w:sz w:val="22"/>
          <w:szCs w:val="22"/>
        </w:rPr>
        <w:tab/>
      </w:r>
      <w:r w:rsidR="00395FCA" w:rsidRPr="00517716">
        <w:rPr>
          <w:b/>
          <w:sz w:val="22"/>
          <w:szCs w:val="22"/>
        </w:rPr>
        <w:tab/>
      </w:r>
      <w:r w:rsidR="00395FCA" w:rsidRPr="00517716">
        <w:rPr>
          <w:b/>
          <w:sz w:val="22"/>
          <w:szCs w:val="22"/>
        </w:rPr>
        <w:tab/>
      </w:r>
      <w:r w:rsidR="00395FCA" w:rsidRPr="00517716">
        <w:rPr>
          <w:b/>
          <w:sz w:val="22"/>
          <w:szCs w:val="22"/>
        </w:rPr>
        <w:tab/>
      </w:r>
    </w:p>
    <w:p w:rsidR="00395FCA" w:rsidRPr="00A0308A" w:rsidRDefault="00395FCA" w:rsidP="00A0308A">
      <w:pPr>
        <w:pStyle w:val="Default"/>
        <w:numPr>
          <w:ilvl w:val="0"/>
          <w:numId w:val="4"/>
        </w:numPr>
        <w:ind w:left="360"/>
        <w:rPr>
          <w:b/>
          <w:sz w:val="22"/>
          <w:szCs w:val="22"/>
        </w:rPr>
      </w:pPr>
      <w:r w:rsidRPr="00A0308A">
        <w:rPr>
          <w:b/>
          <w:color w:val="auto"/>
          <w:sz w:val="22"/>
          <w:szCs w:val="22"/>
        </w:rPr>
        <w:t>CONTENT/DISCIPLINE AREA STRAND</w:t>
      </w:r>
      <w:r w:rsidRPr="00A0308A">
        <w:rPr>
          <w:b/>
          <w:sz w:val="22"/>
          <w:szCs w:val="22"/>
        </w:rPr>
        <w:tab/>
      </w:r>
      <w:r w:rsidRPr="00A0308A">
        <w:rPr>
          <w:b/>
          <w:sz w:val="22"/>
          <w:szCs w:val="22"/>
        </w:rPr>
        <w:tab/>
      </w:r>
      <w:r w:rsidRPr="00A0308A">
        <w:rPr>
          <w:b/>
          <w:sz w:val="22"/>
          <w:szCs w:val="22"/>
        </w:rPr>
        <w:tab/>
      </w:r>
      <w:r w:rsidRPr="00A0308A">
        <w:rPr>
          <w:b/>
          <w:sz w:val="22"/>
          <w:szCs w:val="22"/>
        </w:rPr>
        <w:tab/>
      </w:r>
      <w:r w:rsidRPr="00A0308A">
        <w:rPr>
          <w:b/>
          <w:sz w:val="22"/>
          <w:szCs w:val="22"/>
        </w:rPr>
        <w:tab/>
        <w:t>9 credits</w:t>
      </w:r>
      <w:r w:rsidRPr="00A0308A">
        <w:rPr>
          <w:b/>
          <w:color w:val="auto"/>
          <w:sz w:val="22"/>
          <w:szCs w:val="22"/>
        </w:rPr>
        <w:tab/>
      </w:r>
    </w:p>
    <w:p w:rsidR="00294A8D" w:rsidRPr="00A0308A" w:rsidRDefault="00395FCA" w:rsidP="00EE2496">
      <w:pPr>
        <w:pStyle w:val="Default"/>
        <w:spacing w:before="120"/>
        <w:ind w:left="360"/>
        <w:rPr>
          <w:color w:val="auto"/>
          <w:sz w:val="22"/>
          <w:szCs w:val="22"/>
        </w:rPr>
      </w:pPr>
      <w:r w:rsidRPr="00A0308A">
        <w:rPr>
          <w:color w:val="auto"/>
          <w:sz w:val="22"/>
          <w:szCs w:val="22"/>
        </w:rPr>
        <w:t xml:space="preserve">(e.g., </w:t>
      </w:r>
      <w:r w:rsidR="00EE2496" w:rsidRPr="00A0308A">
        <w:rPr>
          <w:color w:val="auto"/>
          <w:sz w:val="22"/>
          <w:szCs w:val="22"/>
        </w:rPr>
        <w:t>Early Childhood</w:t>
      </w:r>
      <w:r w:rsidR="00EE2496">
        <w:rPr>
          <w:color w:val="auto"/>
          <w:sz w:val="22"/>
          <w:szCs w:val="22"/>
        </w:rPr>
        <w:t xml:space="preserve"> Education (ECE), English/Language Arts (ELA), </w:t>
      </w:r>
      <w:r w:rsidR="00EE2496" w:rsidRPr="00A0308A">
        <w:rPr>
          <w:color w:val="auto"/>
          <w:sz w:val="22"/>
          <w:szCs w:val="22"/>
        </w:rPr>
        <w:t>Reading and Language Arts</w:t>
      </w:r>
      <w:r w:rsidR="00EE2496">
        <w:rPr>
          <w:color w:val="auto"/>
          <w:sz w:val="22"/>
          <w:szCs w:val="22"/>
        </w:rPr>
        <w:t xml:space="preserve"> (RLA)</w:t>
      </w:r>
      <w:r w:rsidR="00EE2496" w:rsidRPr="00A0308A">
        <w:rPr>
          <w:color w:val="auto"/>
          <w:sz w:val="22"/>
          <w:szCs w:val="22"/>
        </w:rPr>
        <w:t xml:space="preserve">, </w:t>
      </w:r>
      <w:r w:rsidR="00EE2496">
        <w:rPr>
          <w:color w:val="auto"/>
          <w:sz w:val="22"/>
          <w:szCs w:val="22"/>
        </w:rPr>
        <w:t>and Science, Technology Engineering, and Mathematics (</w:t>
      </w:r>
      <w:r w:rsidRPr="00A0308A">
        <w:rPr>
          <w:color w:val="auto"/>
          <w:sz w:val="22"/>
          <w:szCs w:val="22"/>
        </w:rPr>
        <w:t>STEM)</w:t>
      </w:r>
      <w:r w:rsidR="00EE2496">
        <w:rPr>
          <w:color w:val="auto"/>
          <w:sz w:val="22"/>
          <w:szCs w:val="22"/>
        </w:rPr>
        <w:t>)</w:t>
      </w:r>
    </w:p>
    <w:p w:rsidR="00395FCA" w:rsidRPr="00A0308A" w:rsidRDefault="00395FCA" w:rsidP="00151207">
      <w:pPr>
        <w:pStyle w:val="Default"/>
        <w:numPr>
          <w:ilvl w:val="0"/>
          <w:numId w:val="4"/>
        </w:numPr>
        <w:spacing w:before="240"/>
        <w:ind w:left="360"/>
        <w:rPr>
          <w:b/>
          <w:color w:val="auto"/>
          <w:sz w:val="22"/>
          <w:szCs w:val="22"/>
        </w:rPr>
      </w:pPr>
      <w:r w:rsidRPr="00A0308A">
        <w:rPr>
          <w:b/>
          <w:color w:val="auto"/>
          <w:sz w:val="22"/>
          <w:szCs w:val="22"/>
        </w:rPr>
        <w:t>CONTENT/DISCIPLINE ELECTIVE (Approved by Advisor)</w:t>
      </w:r>
      <w:r w:rsidRPr="00A0308A">
        <w:rPr>
          <w:b/>
          <w:color w:val="auto"/>
          <w:sz w:val="22"/>
          <w:szCs w:val="22"/>
        </w:rPr>
        <w:tab/>
      </w:r>
      <w:r w:rsidRPr="00A0308A">
        <w:rPr>
          <w:b/>
          <w:color w:val="auto"/>
          <w:sz w:val="22"/>
          <w:szCs w:val="22"/>
        </w:rPr>
        <w:tab/>
      </w:r>
      <w:r w:rsidR="00DE287C" w:rsidRPr="00A0308A">
        <w:rPr>
          <w:b/>
          <w:color w:val="auto"/>
          <w:sz w:val="22"/>
          <w:szCs w:val="22"/>
        </w:rPr>
        <w:tab/>
      </w:r>
      <w:r w:rsidRPr="00A0308A">
        <w:rPr>
          <w:b/>
          <w:color w:val="auto"/>
          <w:sz w:val="22"/>
          <w:szCs w:val="22"/>
        </w:rPr>
        <w:t>6 credits</w:t>
      </w:r>
    </w:p>
    <w:p w:rsidR="00395FCA" w:rsidRPr="00A0308A" w:rsidRDefault="00395FCA" w:rsidP="00151207">
      <w:pPr>
        <w:pStyle w:val="Default"/>
        <w:numPr>
          <w:ilvl w:val="0"/>
          <w:numId w:val="4"/>
        </w:numPr>
        <w:spacing w:before="240"/>
        <w:ind w:left="360"/>
        <w:rPr>
          <w:b/>
          <w:color w:val="auto"/>
          <w:sz w:val="22"/>
          <w:szCs w:val="22"/>
        </w:rPr>
      </w:pPr>
      <w:r w:rsidRPr="00A0308A">
        <w:rPr>
          <w:b/>
          <w:color w:val="auto"/>
          <w:sz w:val="22"/>
          <w:szCs w:val="22"/>
        </w:rPr>
        <w:t>CU</w:t>
      </w:r>
      <w:r w:rsidR="007E7B2B">
        <w:rPr>
          <w:b/>
          <w:color w:val="auto"/>
          <w:sz w:val="22"/>
          <w:szCs w:val="22"/>
        </w:rPr>
        <w:t>LMINATING</w:t>
      </w:r>
      <w:r w:rsidR="0070527A">
        <w:rPr>
          <w:b/>
          <w:color w:val="auto"/>
          <w:sz w:val="22"/>
          <w:szCs w:val="22"/>
        </w:rPr>
        <w:t xml:space="preserve"> PROJECT</w:t>
      </w:r>
      <w:r w:rsidR="006F0318">
        <w:rPr>
          <w:b/>
          <w:color w:val="auto"/>
          <w:sz w:val="22"/>
          <w:szCs w:val="22"/>
        </w:rPr>
        <w:t>S</w:t>
      </w:r>
      <w:r w:rsidR="0070527A">
        <w:rPr>
          <w:b/>
          <w:color w:val="auto"/>
          <w:sz w:val="22"/>
          <w:szCs w:val="22"/>
        </w:rPr>
        <w:tab/>
      </w:r>
      <w:r w:rsidR="0070527A">
        <w:rPr>
          <w:b/>
          <w:color w:val="auto"/>
          <w:sz w:val="22"/>
          <w:szCs w:val="22"/>
        </w:rPr>
        <w:tab/>
      </w:r>
      <w:r w:rsidR="0070527A">
        <w:rPr>
          <w:b/>
          <w:color w:val="auto"/>
          <w:sz w:val="22"/>
          <w:szCs w:val="22"/>
        </w:rPr>
        <w:tab/>
      </w:r>
      <w:r w:rsidR="0070527A">
        <w:rPr>
          <w:b/>
          <w:color w:val="auto"/>
          <w:sz w:val="22"/>
          <w:szCs w:val="22"/>
        </w:rPr>
        <w:tab/>
      </w:r>
      <w:r w:rsidR="0070527A">
        <w:rPr>
          <w:b/>
          <w:color w:val="auto"/>
          <w:sz w:val="22"/>
          <w:szCs w:val="22"/>
        </w:rPr>
        <w:tab/>
      </w:r>
      <w:r w:rsidR="007E7B2B">
        <w:rPr>
          <w:b/>
          <w:color w:val="auto"/>
          <w:sz w:val="22"/>
          <w:szCs w:val="22"/>
        </w:rPr>
        <w:tab/>
      </w:r>
      <w:r w:rsidR="007E7B2B">
        <w:rPr>
          <w:b/>
          <w:color w:val="auto"/>
          <w:sz w:val="22"/>
          <w:szCs w:val="22"/>
        </w:rPr>
        <w:tab/>
      </w:r>
      <w:r w:rsidR="0070527A">
        <w:rPr>
          <w:b/>
          <w:color w:val="auto"/>
          <w:sz w:val="22"/>
          <w:szCs w:val="22"/>
        </w:rPr>
        <w:t>4</w:t>
      </w:r>
      <w:r w:rsidRPr="00A0308A">
        <w:rPr>
          <w:b/>
          <w:color w:val="auto"/>
          <w:sz w:val="22"/>
          <w:szCs w:val="22"/>
        </w:rPr>
        <w:t xml:space="preserve"> credits</w:t>
      </w:r>
    </w:p>
    <w:p w:rsidR="00395FCA" w:rsidRPr="0070527A" w:rsidRDefault="0070527A" w:rsidP="00EE2496">
      <w:pPr>
        <w:pStyle w:val="Default"/>
        <w:numPr>
          <w:ilvl w:val="0"/>
          <w:numId w:val="5"/>
        </w:numPr>
        <w:spacing w:before="120"/>
        <w:rPr>
          <w:bCs/>
          <w:color w:val="auto"/>
          <w:sz w:val="22"/>
          <w:szCs w:val="22"/>
        </w:rPr>
      </w:pPr>
      <w:r>
        <w:rPr>
          <w:bCs/>
          <w:sz w:val="22"/>
          <w:szCs w:val="22"/>
        </w:rPr>
        <w:t>EDU 693</w:t>
      </w:r>
      <w:r w:rsidR="003F0EC1">
        <w:rPr>
          <w:bCs/>
          <w:sz w:val="22"/>
          <w:szCs w:val="22"/>
        </w:rPr>
        <w:t xml:space="preserve"> </w:t>
      </w:r>
      <w:r>
        <w:t>Collaborative Data Literacy Project</w:t>
      </w:r>
      <w:r w:rsidR="00395FCA" w:rsidRPr="00A0308A">
        <w:rPr>
          <w:bCs/>
          <w:sz w:val="22"/>
          <w:szCs w:val="22"/>
        </w:rPr>
        <w:tab/>
      </w:r>
      <w:r w:rsidR="00395FCA" w:rsidRPr="00A0308A">
        <w:rPr>
          <w:bCs/>
          <w:sz w:val="22"/>
          <w:szCs w:val="22"/>
        </w:rPr>
        <w:tab/>
      </w:r>
      <w:r w:rsidR="00395FCA" w:rsidRPr="00A0308A">
        <w:rPr>
          <w:bCs/>
          <w:sz w:val="22"/>
          <w:szCs w:val="22"/>
        </w:rPr>
        <w:tab/>
      </w:r>
      <w:r>
        <w:rPr>
          <w:bCs/>
          <w:sz w:val="22"/>
          <w:szCs w:val="22"/>
        </w:rPr>
        <w:tab/>
      </w:r>
      <w:r>
        <w:rPr>
          <w:bCs/>
          <w:sz w:val="22"/>
          <w:szCs w:val="22"/>
        </w:rPr>
        <w:tab/>
        <w:t>1 credit</w:t>
      </w:r>
    </w:p>
    <w:p w:rsidR="0070527A" w:rsidRPr="0070527A" w:rsidRDefault="0070527A" w:rsidP="0070527A">
      <w:pPr>
        <w:pStyle w:val="Default"/>
        <w:numPr>
          <w:ilvl w:val="0"/>
          <w:numId w:val="5"/>
        </w:numPr>
        <w:spacing w:before="120"/>
        <w:rPr>
          <w:bCs/>
          <w:color w:val="auto"/>
          <w:sz w:val="22"/>
          <w:szCs w:val="22"/>
        </w:rPr>
      </w:pPr>
      <w:r w:rsidRPr="00A0308A">
        <w:rPr>
          <w:bCs/>
          <w:sz w:val="22"/>
          <w:szCs w:val="22"/>
        </w:rPr>
        <w:t>EDU 697</w:t>
      </w:r>
      <w:r>
        <w:rPr>
          <w:bCs/>
          <w:sz w:val="22"/>
          <w:szCs w:val="22"/>
        </w:rPr>
        <w:t xml:space="preserve"> Culminating</w:t>
      </w:r>
      <w:r w:rsidRPr="00A0308A">
        <w:rPr>
          <w:bCs/>
          <w:sz w:val="22"/>
          <w:szCs w:val="22"/>
        </w:rPr>
        <w:t xml:space="preserve"> Research Project</w:t>
      </w:r>
      <w:r w:rsidRPr="00A0308A">
        <w:rPr>
          <w:bCs/>
          <w:sz w:val="22"/>
          <w:szCs w:val="22"/>
        </w:rPr>
        <w:tab/>
      </w:r>
      <w:r w:rsidRPr="00A0308A">
        <w:rPr>
          <w:bCs/>
          <w:sz w:val="22"/>
          <w:szCs w:val="22"/>
        </w:rPr>
        <w:tab/>
      </w:r>
      <w:r w:rsidRPr="00A0308A">
        <w:rPr>
          <w:bCs/>
          <w:sz w:val="22"/>
          <w:szCs w:val="22"/>
        </w:rPr>
        <w:tab/>
      </w:r>
      <w:r w:rsidRPr="00A0308A">
        <w:rPr>
          <w:bCs/>
          <w:sz w:val="22"/>
          <w:szCs w:val="22"/>
        </w:rPr>
        <w:tab/>
      </w:r>
      <w:r w:rsidRPr="00A0308A">
        <w:rPr>
          <w:bCs/>
          <w:sz w:val="22"/>
          <w:szCs w:val="22"/>
        </w:rPr>
        <w:tab/>
      </w:r>
      <w:r w:rsidRPr="00A0308A">
        <w:rPr>
          <w:bCs/>
          <w:sz w:val="22"/>
          <w:szCs w:val="22"/>
        </w:rPr>
        <w:tab/>
        <w:t>3 credits</w:t>
      </w:r>
    </w:p>
    <w:p w:rsidR="00395FCA" w:rsidRDefault="00395FCA" w:rsidP="00395FCA">
      <w:pPr>
        <w:pStyle w:val="Default"/>
        <w:rPr>
          <w:b/>
          <w:sz w:val="22"/>
          <w:szCs w:val="22"/>
        </w:rPr>
      </w:pPr>
    </w:p>
    <w:p w:rsidR="00395FCA" w:rsidRPr="00A0308A" w:rsidRDefault="0070527A" w:rsidP="00395FCA">
      <w:pPr>
        <w:pStyle w:val="Default"/>
        <w:rPr>
          <w:b/>
          <w:bCs/>
          <w:sz w:val="22"/>
          <w:szCs w:val="22"/>
        </w:rPr>
      </w:pPr>
      <w:r>
        <w:rPr>
          <w:b/>
          <w:bCs/>
          <w:sz w:val="22"/>
          <w:szCs w:val="22"/>
        </w:rPr>
        <w:t xml:space="preserve">Total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31</w:t>
      </w:r>
      <w:r w:rsidR="00395FCA" w:rsidRPr="00A0308A">
        <w:rPr>
          <w:b/>
          <w:bCs/>
          <w:sz w:val="22"/>
          <w:szCs w:val="22"/>
        </w:rPr>
        <w:t xml:space="preserve"> credits    </w:t>
      </w:r>
    </w:p>
    <w:p w:rsidR="00395FCA" w:rsidRPr="00A0308A" w:rsidRDefault="00395FCA" w:rsidP="00395FCA">
      <w:pPr>
        <w:pStyle w:val="Default"/>
        <w:rPr>
          <w:b/>
          <w:bCs/>
          <w:sz w:val="22"/>
          <w:szCs w:val="22"/>
        </w:rPr>
      </w:pPr>
    </w:p>
    <w:p w:rsidR="00EE2496" w:rsidRPr="003C790D" w:rsidRDefault="00EE2496" w:rsidP="00EE2496">
      <w:pPr>
        <w:pStyle w:val="Default"/>
        <w:spacing w:before="120"/>
        <w:rPr>
          <w:b/>
          <w:color w:val="auto"/>
          <w:sz w:val="22"/>
          <w:szCs w:val="22"/>
        </w:rPr>
      </w:pPr>
      <w:r>
        <w:rPr>
          <w:b/>
          <w:color w:val="auto"/>
          <w:sz w:val="22"/>
          <w:szCs w:val="22"/>
        </w:rPr>
        <w:t>ECE</w:t>
      </w:r>
      <w:r w:rsidRPr="003C790D">
        <w:rPr>
          <w:b/>
          <w:color w:val="auto"/>
          <w:sz w:val="22"/>
          <w:szCs w:val="22"/>
        </w:rPr>
        <w:t xml:space="preserve"> STRAND</w:t>
      </w:r>
      <w:r w:rsidRPr="003C790D">
        <w:rPr>
          <w:b/>
          <w:color w:val="auto"/>
          <w:sz w:val="22"/>
          <w:szCs w:val="22"/>
        </w:rPr>
        <w:tab/>
      </w:r>
      <w:r w:rsidRPr="003C790D">
        <w:rPr>
          <w:b/>
          <w:color w:val="auto"/>
          <w:sz w:val="22"/>
          <w:szCs w:val="22"/>
        </w:rPr>
        <w:tab/>
      </w:r>
      <w:r w:rsidRPr="003C790D">
        <w:rPr>
          <w:b/>
          <w:color w:val="auto"/>
          <w:sz w:val="22"/>
          <w:szCs w:val="22"/>
        </w:rPr>
        <w:tab/>
      </w:r>
      <w:r w:rsidRPr="003C790D">
        <w:rPr>
          <w:b/>
          <w:color w:val="auto"/>
          <w:sz w:val="22"/>
          <w:szCs w:val="22"/>
        </w:rPr>
        <w:tab/>
      </w:r>
      <w:r w:rsidRPr="003C790D">
        <w:rPr>
          <w:b/>
          <w:color w:val="auto"/>
          <w:sz w:val="22"/>
          <w:szCs w:val="22"/>
        </w:rPr>
        <w:tab/>
      </w:r>
      <w:r w:rsidRPr="003C790D">
        <w:rPr>
          <w:b/>
          <w:color w:val="auto"/>
          <w:sz w:val="22"/>
          <w:szCs w:val="22"/>
        </w:rPr>
        <w:tab/>
      </w:r>
      <w:r w:rsidRPr="003C790D">
        <w:rPr>
          <w:b/>
          <w:color w:val="auto"/>
          <w:sz w:val="22"/>
          <w:szCs w:val="22"/>
        </w:rPr>
        <w:tab/>
      </w:r>
      <w:r>
        <w:rPr>
          <w:b/>
          <w:color w:val="auto"/>
          <w:sz w:val="22"/>
          <w:szCs w:val="22"/>
        </w:rPr>
        <w:tab/>
      </w:r>
      <w:r>
        <w:rPr>
          <w:b/>
          <w:color w:val="auto"/>
          <w:sz w:val="22"/>
          <w:szCs w:val="22"/>
        </w:rPr>
        <w:tab/>
      </w:r>
      <w:r>
        <w:rPr>
          <w:b/>
          <w:color w:val="auto"/>
          <w:sz w:val="22"/>
          <w:szCs w:val="22"/>
        </w:rPr>
        <w:tab/>
      </w:r>
      <w:r w:rsidRPr="003C790D">
        <w:rPr>
          <w:b/>
          <w:color w:val="auto"/>
          <w:sz w:val="22"/>
          <w:szCs w:val="22"/>
        </w:rPr>
        <w:t>9 credits</w:t>
      </w:r>
    </w:p>
    <w:p w:rsidR="00EE2496" w:rsidRPr="00EE2496" w:rsidRDefault="00EE2496" w:rsidP="00EE2496">
      <w:pPr>
        <w:pStyle w:val="ListParagraph"/>
        <w:numPr>
          <w:ilvl w:val="0"/>
          <w:numId w:val="6"/>
        </w:numPr>
        <w:spacing w:before="120" w:after="0" w:line="240" w:lineRule="auto"/>
        <w:contextualSpacing w:val="0"/>
        <w:rPr>
          <w:rFonts w:ascii="Times New Roman" w:hAnsi="Times New Roman"/>
          <w:bCs/>
        </w:rPr>
      </w:pPr>
      <w:r w:rsidRPr="00EE2496">
        <w:rPr>
          <w:rFonts w:ascii="Times New Roman" w:hAnsi="Times New Roman"/>
          <w:bCs/>
        </w:rPr>
        <w:t>ECE 600 Play-Based Foundations for Learning in Math, Science, and Literacy</w:t>
      </w:r>
      <w:r w:rsidRPr="00EE2496">
        <w:rPr>
          <w:rFonts w:ascii="Times New Roman" w:hAnsi="Times New Roman"/>
          <w:bCs/>
        </w:rPr>
        <w:tab/>
        <w:t>3 credits</w:t>
      </w:r>
    </w:p>
    <w:p w:rsidR="00EE2496" w:rsidRPr="00EE2496" w:rsidRDefault="00EE2496" w:rsidP="00EE2496">
      <w:pPr>
        <w:pStyle w:val="ListParagraph"/>
        <w:numPr>
          <w:ilvl w:val="0"/>
          <w:numId w:val="6"/>
        </w:numPr>
        <w:spacing w:before="120" w:after="0" w:line="240" w:lineRule="auto"/>
        <w:contextualSpacing w:val="0"/>
        <w:rPr>
          <w:rFonts w:ascii="Times New Roman" w:hAnsi="Times New Roman"/>
          <w:color w:val="000000"/>
        </w:rPr>
      </w:pPr>
      <w:r w:rsidRPr="00EE2496">
        <w:rPr>
          <w:rFonts w:ascii="Times New Roman" w:hAnsi="Times New Roman"/>
          <w:bCs/>
        </w:rPr>
        <w:t xml:space="preserve">ECE 603 </w:t>
      </w:r>
      <w:r w:rsidRPr="00EE2496">
        <w:rPr>
          <w:rFonts w:ascii="Times New Roman" w:hAnsi="Times New Roman"/>
          <w:color w:val="000000"/>
        </w:rPr>
        <w:t>Early Literacy Development, Pedagogy and Assessment</w:t>
      </w:r>
      <w:r w:rsidRPr="00EE2496">
        <w:rPr>
          <w:rFonts w:ascii="Times New Roman" w:hAnsi="Times New Roman"/>
          <w:color w:val="000000"/>
        </w:rPr>
        <w:tab/>
      </w:r>
      <w:r w:rsidRPr="00EE2496">
        <w:rPr>
          <w:rFonts w:ascii="Times New Roman" w:hAnsi="Times New Roman"/>
          <w:color w:val="000000"/>
        </w:rPr>
        <w:tab/>
      </w:r>
      <w:r w:rsidRPr="00EE2496">
        <w:rPr>
          <w:rFonts w:ascii="Times New Roman" w:hAnsi="Times New Roman"/>
          <w:bCs/>
        </w:rPr>
        <w:t>3 credits</w:t>
      </w:r>
    </w:p>
    <w:p w:rsidR="00EE2496" w:rsidRPr="00EE2496" w:rsidRDefault="00EE2496" w:rsidP="00EE2496">
      <w:pPr>
        <w:pStyle w:val="ListParagraph"/>
        <w:numPr>
          <w:ilvl w:val="0"/>
          <w:numId w:val="6"/>
        </w:numPr>
        <w:spacing w:before="120" w:after="0" w:line="240" w:lineRule="auto"/>
        <w:contextualSpacing w:val="0"/>
        <w:rPr>
          <w:rFonts w:ascii="Times New Roman" w:hAnsi="Times New Roman"/>
          <w:color w:val="000000"/>
        </w:rPr>
      </w:pPr>
      <w:r w:rsidRPr="00EE2496">
        <w:rPr>
          <w:rFonts w:ascii="Times New Roman" w:hAnsi="Times New Roman"/>
          <w:color w:val="000000"/>
        </w:rPr>
        <w:t>ECE 610 Data-based Approaches to Math/Science Content Pedagogy</w:t>
      </w:r>
      <w:r w:rsidRPr="00EE2496">
        <w:rPr>
          <w:rFonts w:ascii="Times New Roman" w:hAnsi="Times New Roman"/>
          <w:color w:val="000000"/>
        </w:rPr>
        <w:tab/>
      </w:r>
      <w:r w:rsidRPr="00EE2496">
        <w:rPr>
          <w:rFonts w:ascii="Times New Roman" w:hAnsi="Times New Roman"/>
          <w:color w:val="000000"/>
        </w:rPr>
        <w:tab/>
        <w:t>3 credits</w:t>
      </w:r>
    </w:p>
    <w:p w:rsidR="00EE2496" w:rsidRPr="00EE2496" w:rsidRDefault="00EE2496" w:rsidP="00EE2496">
      <w:pPr>
        <w:pStyle w:val="Default"/>
        <w:pBdr>
          <w:bottom w:val="single" w:sz="4" w:space="1" w:color="auto"/>
        </w:pBdr>
        <w:rPr>
          <w:b/>
          <w:sz w:val="22"/>
          <w:szCs w:val="22"/>
        </w:rPr>
      </w:pPr>
    </w:p>
    <w:p w:rsidR="00EE2496" w:rsidRDefault="00EE2496" w:rsidP="00EE2496">
      <w:pPr>
        <w:pStyle w:val="Default"/>
        <w:rPr>
          <w:b/>
          <w:sz w:val="22"/>
          <w:szCs w:val="22"/>
        </w:rPr>
      </w:pPr>
    </w:p>
    <w:p w:rsidR="00EE2496" w:rsidRPr="00A0308A" w:rsidRDefault="00EE2496" w:rsidP="00EE2496">
      <w:pPr>
        <w:pStyle w:val="Default"/>
        <w:spacing w:before="120"/>
        <w:rPr>
          <w:b/>
          <w:color w:val="auto"/>
          <w:sz w:val="22"/>
          <w:szCs w:val="22"/>
        </w:rPr>
      </w:pPr>
      <w:r>
        <w:rPr>
          <w:b/>
          <w:color w:val="auto"/>
          <w:sz w:val="22"/>
          <w:szCs w:val="22"/>
        </w:rPr>
        <w:t xml:space="preserve">ELA STRAND </w:t>
      </w: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r>
      <w:r w:rsidRPr="00A0308A">
        <w:rPr>
          <w:b/>
          <w:color w:val="auto"/>
          <w:sz w:val="22"/>
          <w:szCs w:val="22"/>
        </w:rPr>
        <w:t>9 credits</w:t>
      </w:r>
    </w:p>
    <w:p w:rsidR="00EE2496" w:rsidRPr="000D2BA3" w:rsidRDefault="00EE2496" w:rsidP="00EE2496">
      <w:pPr>
        <w:pStyle w:val="Default"/>
        <w:numPr>
          <w:ilvl w:val="0"/>
          <w:numId w:val="7"/>
        </w:numPr>
        <w:spacing w:before="120"/>
        <w:rPr>
          <w:bCs/>
          <w:sz w:val="22"/>
          <w:szCs w:val="22"/>
        </w:rPr>
      </w:pPr>
      <w:r w:rsidRPr="00A0308A">
        <w:rPr>
          <w:bCs/>
          <w:sz w:val="22"/>
          <w:szCs w:val="22"/>
        </w:rPr>
        <w:t xml:space="preserve">EDU 665 </w:t>
      </w:r>
      <w:r w:rsidR="000D2BA3" w:rsidRPr="000D2BA3">
        <w:rPr>
          <w:sz w:val="22"/>
          <w:szCs w:val="22"/>
        </w:rPr>
        <w:t>Inquiry-Based Learning in the ELA Classroom</w:t>
      </w:r>
      <w:r w:rsidRPr="000D2BA3">
        <w:rPr>
          <w:bCs/>
          <w:sz w:val="22"/>
          <w:szCs w:val="22"/>
        </w:rPr>
        <w:tab/>
      </w:r>
      <w:r w:rsidRPr="000D2BA3">
        <w:rPr>
          <w:bCs/>
          <w:sz w:val="22"/>
          <w:szCs w:val="22"/>
        </w:rPr>
        <w:tab/>
      </w:r>
      <w:r w:rsidRPr="000D2BA3">
        <w:rPr>
          <w:bCs/>
          <w:sz w:val="22"/>
          <w:szCs w:val="22"/>
        </w:rPr>
        <w:tab/>
      </w:r>
      <w:r w:rsidR="000D2BA3">
        <w:rPr>
          <w:bCs/>
          <w:sz w:val="22"/>
          <w:szCs w:val="22"/>
        </w:rPr>
        <w:tab/>
      </w:r>
      <w:r w:rsidRPr="000D2BA3">
        <w:rPr>
          <w:bCs/>
          <w:sz w:val="22"/>
          <w:szCs w:val="22"/>
        </w:rPr>
        <w:t>3 credits</w:t>
      </w:r>
      <w:r w:rsidRPr="000D2BA3">
        <w:rPr>
          <w:bCs/>
          <w:sz w:val="22"/>
          <w:szCs w:val="22"/>
        </w:rPr>
        <w:tab/>
      </w:r>
    </w:p>
    <w:p w:rsidR="00EE2496" w:rsidRPr="00A0308A" w:rsidRDefault="00534B6A" w:rsidP="00EE2496">
      <w:pPr>
        <w:pStyle w:val="Default"/>
        <w:numPr>
          <w:ilvl w:val="0"/>
          <w:numId w:val="7"/>
        </w:numPr>
        <w:spacing w:before="120"/>
        <w:rPr>
          <w:bCs/>
          <w:sz w:val="22"/>
          <w:szCs w:val="22"/>
        </w:rPr>
      </w:pPr>
      <w:r>
        <w:rPr>
          <w:sz w:val="22"/>
          <w:szCs w:val="22"/>
        </w:rPr>
        <w:t>EDU 667</w:t>
      </w:r>
      <w:r w:rsidR="00AD4CDF">
        <w:rPr>
          <w:sz w:val="22"/>
          <w:szCs w:val="22"/>
        </w:rPr>
        <w:t xml:space="preserve"> </w:t>
      </w:r>
      <w:r w:rsidR="008B7234" w:rsidRPr="000D2BA3">
        <w:rPr>
          <w:sz w:val="22"/>
          <w:szCs w:val="22"/>
        </w:rPr>
        <w:t>Writing Instruction: Theory and Practice</w:t>
      </w:r>
      <w:r w:rsidR="00EE2496" w:rsidRPr="000D2BA3">
        <w:rPr>
          <w:bCs/>
          <w:sz w:val="22"/>
          <w:szCs w:val="22"/>
        </w:rPr>
        <w:tab/>
      </w:r>
      <w:r w:rsidR="008B7234">
        <w:rPr>
          <w:bCs/>
          <w:sz w:val="22"/>
          <w:szCs w:val="22"/>
        </w:rPr>
        <w:tab/>
      </w:r>
      <w:r w:rsidR="008B7234">
        <w:rPr>
          <w:bCs/>
          <w:sz w:val="22"/>
          <w:szCs w:val="22"/>
        </w:rPr>
        <w:tab/>
      </w:r>
      <w:r w:rsidR="008B7234">
        <w:rPr>
          <w:bCs/>
          <w:sz w:val="22"/>
          <w:szCs w:val="22"/>
        </w:rPr>
        <w:tab/>
      </w:r>
      <w:r w:rsidR="00EE2496" w:rsidRPr="00A0308A">
        <w:rPr>
          <w:bCs/>
          <w:sz w:val="22"/>
          <w:szCs w:val="22"/>
        </w:rPr>
        <w:t>3 credits</w:t>
      </w:r>
    </w:p>
    <w:p w:rsidR="00EE2496" w:rsidRPr="000D2BA3" w:rsidRDefault="00534B6A" w:rsidP="00EE2496">
      <w:pPr>
        <w:pStyle w:val="Default"/>
        <w:numPr>
          <w:ilvl w:val="0"/>
          <w:numId w:val="7"/>
        </w:numPr>
        <w:spacing w:before="120"/>
        <w:rPr>
          <w:bCs/>
          <w:sz w:val="22"/>
          <w:szCs w:val="22"/>
        </w:rPr>
      </w:pPr>
      <w:r>
        <w:rPr>
          <w:bCs/>
          <w:sz w:val="22"/>
          <w:szCs w:val="22"/>
        </w:rPr>
        <w:t>EDU 668</w:t>
      </w:r>
      <w:r w:rsidR="00EE2496" w:rsidRPr="00A0308A">
        <w:rPr>
          <w:bCs/>
          <w:sz w:val="22"/>
          <w:szCs w:val="22"/>
        </w:rPr>
        <w:t xml:space="preserve"> Teaching Reading and Writing with Expository Texts</w:t>
      </w:r>
      <w:r w:rsidR="00EE2496" w:rsidRPr="00A0308A">
        <w:rPr>
          <w:bCs/>
          <w:sz w:val="22"/>
          <w:szCs w:val="22"/>
        </w:rPr>
        <w:tab/>
      </w:r>
      <w:r w:rsidR="00EE2496" w:rsidRPr="00A0308A">
        <w:rPr>
          <w:bCs/>
          <w:sz w:val="22"/>
          <w:szCs w:val="22"/>
        </w:rPr>
        <w:tab/>
      </w:r>
      <w:r w:rsidR="00EE2496">
        <w:rPr>
          <w:bCs/>
          <w:sz w:val="22"/>
          <w:szCs w:val="22"/>
        </w:rPr>
        <w:tab/>
      </w:r>
      <w:r w:rsidR="00EE2496" w:rsidRPr="00A0308A">
        <w:rPr>
          <w:bCs/>
          <w:sz w:val="22"/>
          <w:szCs w:val="22"/>
        </w:rPr>
        <w:t>3 credits</w:t>
      </w:r>
    </w:p>
    <w:p w:rsidR="00EE2496" w:rsidRDefault="00EE2496" w:rsidP="00EE2496">
      <w:pPr>
        <w:pStyle w:val="Default"/>
        <w:pBdr>
          <w:bottom w:val="single" w:sz="4" w:space="1" w:color="auto"/>
        </w:pBdr>
        <w:rPr>
          <w:b/>
          <w:sz w:val="22"/>
          <w:szCs w:val="22"/>
        </w:rPr>
      </w:pPr>
    </w:p>
    <w:p w:rsidR="00CF23AF" w:rsidRDefault="00CF23AF" w:rsidP="00EE2496">
      <w:pPr>
        <w:pStyle w:val="Default"/>
        <w:spacing w:before="120"/>
        <w:rPr>
          <w:b/>
          <w:color w:val="auto"/>
          <w:sz w:val="22"/>
          <w:szCs w:val="22"/>
        </w:rPr>
      </w:pPr>
    </w:p>
    <w:p w:rsidR="00EE2496" w:rsidRPr="003C790D" w:rsidRDefault="00CF23AF" w:rsidP="00EE2496">
      <w:pPr>
        <w:pStyle w:val="Default"/>
        <w:spacing w:before="120"/>
        <w:rPr>
          <w:b/>
          <w:color w:val="auto"/>
          <w:sz w:val="22"/>
          <w:szCs w:val="22"/>
        </w:rPr>
      </w:pPr>
      <w:r>
        <w:rPr>
          <w:b/>
          <w:color w:val="auto"/>
          <w:sz w:val="22"/>
          <w:szCs w:val="22"/>
        </w:rPr>
        <w:t>RLA</w:t>
      </w:r>
      <w:r w:rsidR="00EE2496" w:rsidRPr="003C790D">
        <w:rPr>
          <w:b/>
          <w:color w:val="auto"/>
          <w:sz w:val="22"/>
          <w:szCs w:val="22"/>
        </w:rPr>
        <w:t xml:space="preserve"> STRAND</w:t>
      </w:r>
      <w:r w:rsidR="00EE2496" w:rsidRPr="003C790D">
        <w:rPr>
          <w:b/>
          <w:color w:val="auto"/>
          <w:sz w:val="22"/>
          <w:szCs w:val="22"/>
        </w:rPr>
        <w:tab/>
      </w:r>
      <w:r w:rsidR="00EE2496" w:rsidRPr="003C790D">
        <w:rPr>
          <w:b/>
          <w:color w:val="auto"/>
          <w:sz w:val="22"/>
          <w:szCs w:val="22"/>
        </w:rPr>
        <w:tab/>
      </w:r>
      <w:r w:rsidR="00EE2496" w:rsidRPr="003C790D">
        <w:rPr>
          <w:b/>
          <w:color w:val="auto"/>
          <w:sz w:val="22"/>
          <w:szCs w:val="22"/>
        </w:rPr>
        <w:tab/>
      </w:r>
      <w:r w:rsidR="00EE2496" w:rsidRPr="003C790D">
        <w:rPr>
          <w:b/>
          <w:color w:val="auto"/>
          <w:sz w:val="22"/>
          <w:szCs w:val="22"/>
        </w:rPr>
        <w:tab/>
      </w:r>
      <w:r w:rsidR="00EE2496">
        <w:rPr>
          <w:b/>
          <w:color w:val="auto"/>
          <w:sz w:val="22"/>
          <w:szCs w:val="22"/>
        </w:rPr>
        <w:tab/>
      </w:r>
      <w:r w:rsidR="00EE2496">
        <w:rPr>
          <w:b/>
          <w:color w:val="auto"/>
          <w:sz w:val="22"/>
          <w:szCs w:val="22"/>
        </w:rPr>
        <w:tab/>
      </w:r>
      <w:r>
        <w:rPr>
          <w:b/>
          <w:color w:val="auto"/>
          <w:sz w:val="22"/>
          <w:szCs w:val="22"/>
        </w:rPr>
        <w:tab/>
      </w:r>
      <w:r>
        <w:rPr>
          <w:b/>
          <w:color w:val="auto"/>
          <w:sz w:val="22"/>
          <w:szCs w:val="22"/>
        </w:rPr>
        <w:tab/>
      </w:r>
      <w:r>
        <w:rPr>
          <w:b/>
          <w:color w:val="auto"/>
          <w:sz w:val="22"/>
          <w:szCs w:val="22"/>
        </w:rPr>
        <w:tab/>
      </w:r>
      <w:r>
        <w:rPr>
          <w:b/>
          <w:color w:val="auto"/>
          <w:sz w:val="22"/>
          <w:szCs w:val="22"/>
        </w:rPr>
        <w:tab/>
      </w:r>
      <w:r w:rsidR="00EE2496" w:rsidRPr="003C790D">
        <w:rPr>
          <w:b/>
          <w:color w:val="auto"/>
          <w:sz w:val="22"/>
          <w:szCs w:val="22"/>
        </w:rPr>
        <w:t>9 credits</w:t>
      </w:r>
    </w:p>
    <w:p w:rsidR="00EE2496" w:rsidRPr="005A06B0" w:rsidRDefault="00EE2496" w:rsidP="000D2BA3">
      <w:pPr>
        <w:pStyle w:val="ListParagraph"/>
        <w:numPr>
          <w:ilvl w:val="0"/>
          <w:numId w:val="6"/>
        </w:numPr>
        <w:spacing w:before="120" w:after="0" w:line="240" w:lineRule="auto"/>
        <w:contextualSpacing w:val="0"/>
        <w:rPr>
          <w:rFonts w:ascii="Times New Roman" w:hAnsi="Times New Roman"/>
          <w:bCs/>
        </w:rPr>
      </w:pPr>
      <w:r w:rsidRPr="005A06B0">
        <w:rPr>
          <w:rFonts w:ascii="Times New Roman" w:eastAsia="Times New Roman" w:hAnsi="Times New Roman"/>
          <w:color w:val="000000"/>
        </w:rPr>
        <w:t>RLA 610 Current Developments in Literacy Education</w:t>
      </w:r>
      <w:r w:rsidRPr="005A06B0">
        <w:rPr>
          <w:rFonts w:ascii="Times New Roman" w:hAnsi="Times New Roman"/>
          <w:bCs/>
        </w:rPr>
        <w:tab/>
      </w:r>
      <w:r w:rsidRPr="005A06B0">
        <w:rPr>
          <w:rFonts w:ascii="Times New Roman" w:hAnsi="Times New Roman"/>
          <w:bCs/>
        </w:rPr>
        <w:tab/>
      </w:r>
      <w:r w:rsidRPr="005A06B0">
        <w:rPr>
          <w:rFonts w:ascii="Times New Roman" w:hAnsi="Times New Roman"/>
          <w:bCs/>
        </w:rPr>
        <w:tab/>
      </w:r>
      <w:r w:rsidRPr="005A06B0">
        <w:rPr>
          <w:rFonts w:ascii="Times New Roman" w:hAnsi="Times New Roman"/>
          <w:bCs/>
        </w:rPr>
        <w:tab/>
        <w:t>3 credits</w:t>
      </w:r>
      <w:r w:rsidRPr="005A06B0">
        <w:rPr>
          <w:rFonts w:ascii="Times New Roman" w:hAnsi="Times New Roman"/>
          <w:bCs/>
        </w:rPr>
        <w:tab/>
      </w:r>
    </w:p>
    <w:p w:rsidR="00EE2496" w:rsidRPr="005A06B0" w:rsidRDefault="00EE2496" w:rsidP="000D2BA3">
      <w:pPr>
        <w:pStyle w:val="ListParagraph"/>
        <w:numPr>
          <w:ilvl w:val="0"/>
          <w:numId w:val="6"/>
        </w:numPr>
        <w:spacing w:before="120" w:after="0" w:line="240" w:lineRule="auto"/>
        <w:contextualSpacing w:val="0"/>
        <w:rPr>
          <w:rFonts w:ascii="Times New Roman" w:eastAsia="Times New Roman" w:hAnsi="Times New Roman"/>
          <w:color w:val="000000"/>
        </w:rPr>
      </w:pPr>
      <w:r w:rsidRPr="005A06B0">
        <w:rPr>
          <w:rFonts w:ascii="Times New Roman" w:eastAsia="Times New Roman" w:hAnsi="Times New Roman"/>
          <w:color w:val="000000"/>
        </w:rPr>
        <w:t>RLA 626 Children's Literature: A Reader Response Perspective</w:t>
      </w:r>
      <w:r w:rsidRPr="005A06B0">
        <w:rPr>
          <w:rFonts w:ascii="Times New Roman" w:hAnsi="Times New Roman"/>
          <w:bCs/>
        </w:rPr>
        <w:tab/>
      </w:r>
      <w:r w:rsidRPr="005A06B0">
        <w:rPr>
          <w:rFonts w:ascii="Times New Roman" w:hAnsi="Times New Roman"/>
          <w:bCs/>
        </w:rPr>
        <w:tab/>
      </w:r>
      <w:r w:rsidRPr="005A06B0">
        <w:rPr>
          <w:rFonts w:ascii="Times New Roman" w:hAnsi="Times New Roman"/>
          <w:bCs/>
        </w:rPr>
        <w:tab/>
        <w:t>3 credits</w:t>
      </w:r>
    </w:p>
    <w:p w:rsidR="00EE2496" w:rsidRPr="005A06B0" w:rsidRDefault="00EE2496" w:rsidP="000D2BA3">
      <w:pPr>
        <w:pStyle w:val="ListParagraph"/>
        <w:numPr>
          <w:ilvl w:val="0"/>
          <w:numId w:val="6"/>
        </w:numPr>
        <w:spacing w:before="120" w:after="0" w:line="240" w:lineRule="auto"/>
        <w:contextualSpacing w:val="0"/>
        <w:rPr>
          <w:rFonts w:ascii="Times New Roman" w:eastAsia="Times New Roman" w:hAnsi="Times New Roman"/>
          <w:color w:val="000000"/>
        </w:rPr>
      </w:pPr>
      <w:r w:rsidRPr="005A06B0">
        <w:rPr>
          <w:rFonts w:ascii="Times New Roman" w:eastAsia="Times New Roman" w:hAnsi="Times New Roman"/>
          <w:color w:val="000000"/>
        </w:rPr>
        <w:t>RLA 627 Multicultural Literature for Children and Young Adults</w:t>
      </w:r>
      <w:r>
        <w:rPr>
          <w:rFonts w:ascii="Times New Roman" w:eastAsia="Times New Roman" w:hAnsi="Times New Roman"/>
          <w:color w:val="000000"/>
        </w:rPr>
        <w:tab/>
      </w:r>
      <w:r>
        <w:rPr>
          <w:rFonts w:ascii="Times New Roman" w:eastAsia="Times New Roman" w:hAnsi="Times New Roman"/>
          <w:color w:val="000000"/>
        </w:rPr>
        <w:tab/>
      </w:r>
      <w:r w:rsidRPr="005A06B0">
        <w:rPr>
          <w:rFonts w:ascii="Times New Roman" w:hAnsi="Times New Roman"/>
          <w:bCs/>
        </w:rPr>
        <w:t>3 credits</w:t>
      </w:r>
    </w:p>
    <w:p w:rsidR="000D2BA3" w:rsidRPr="00EE2496" w:rsidRDefault="000D2BA3" w:rsidP="000D2BA3">
      <w:pPr>
        <w:pStyle w:val="Default"/>
        <w:pBdr>
          <w:bottom w:val="single" w:sz="4" w:space="1" w:color="auto"/>
        </w:pBdr>
        <w:ind w:left="360"/>
        <w:rPr>
          <w:b/>
          <w:sz w:val="22"/>
          <w:szCs w:val="22"/>
        </w:rPr>
      </w:pPr>
    </w:p>
    <w:p w:rsidR="000D2BA3" w:rsidRDefault="000D2BA3" w:rsidP="000D2BA3">
      <w:pPr>
        <w:pStyle w:val="Default"/>
        <w:ind w:left="720"/>
        <w:rPr>
          <w:b/>
          <w:sz w:val="22"/>
          <w:szCs w:val="22"/>
        </w:rPr>
      </w:pPr>
    </w:p>
    <w:p w:rsidR="00395FCA" w:rsidRPr="00A0308A" w:rsidRDefault="00395FCA" w:rsidP="00395FCA">
      <w:pPr>
        <w:pStyle w:val="Default"/>
        <w:spacing w:before="120"/>
        <w:rPr>
          <w:b/>
          <w:color w:val="auto"/>
          <w:sz w:val="22"/>
          <w:szCs w:val="22"/>
        </w:rPr>
      </w:pPr>
      <w:r w:rsidRPr="00A0308A">
        <w:rPr>
          <w:b/>
          <w:color w:val="auto"/>
          <w:sz w:val="22"/>
          <w:szCs w:val="22"/>
        </w:rPr>
        <w:t>STEM STRAND</w:t>
      </w:r>
      <w:r w:rsidRPr="00A0308A">
        <w:rPr>
          <w:b/>
          <w:color w:val="auto"/>
          <w:sz w:val="22"/>
          <w:szCs w:val="22"/>
        </w:rPr>
        <w:tab/>
      </w:r>
      <w:r w:rsidRPr="00A0308A">
        <w:rPr>
          <w:b/>
          <w:color w:val="auto"/>
          <w:sz w:val="22"/>
          <w:szCs w:val="22"/>
        </w:rPr>
        <w:tab/>
      </w:r>
      <w:r w:rsidRPr="00A0308A">
        <w:rPr>
          <w:b/>
          <w:color w:val="auto"/>
          <w:sz w:val="22"/>
          <w:szCs w:val="22"/>
        </w:rPr>
        <w:tab/>
      </w:r>
      <w:r w:rsidRPr="00A0308A">
        <w:rPr>
          <w:b/>
          <w:color w:val="auto"/>
          <w:sz w:val="22"/>
          <w:szCs w:val="22"/>
        </w:rPr>
        <w:tab/>
      </w:r>
      <w:r w:rsidRPr="00A0308A">
        <w:rPr>
          <w:b/>
          <w:color w:val="auto"/>
          <w:sz w:val="22"/>
          <w:szCs w:val="22"/>
        </w:rPr>
        <w:tab/>
      </w:r>
      <w:r w:rsidRPr="00A0308A">
        <w:rPr>
          <w:b/>
          <w:color w:val="auto"/>
          <w:sz w:val="22"/>
          <w:szCs w:val="22"/>
        </w:rPr>
        <w:tab/>
      </w:r>
      <w:r w:rsidRPr="00A0308A">
        <w:rPr>
          <w:b/>
          <w:color w:val="auto"/>
          <w:sz w:val="22"/>
          <w:szCs w:val="22"/>
        </w:rPr>
        <w:tab/>
      </w:r>
      <w:r w:rsidRPr="00A0308A">
        <w:rPr>
          <w:b/>
          <w:color w:val="auto"/>
          <w:sz w:val="22"/>
          <w:szCs w:val="22"/>
        </w:rPr>
        <w:tab/>
      </w:r>
      <w:r w:rsidRPr="00A0308A">
        <w:rPr>
          <w:b/>
          <w:color w:val="auto"/>
          <w:sz w:val="22"/>
          <w:szCs w:val="22"/>
        </w:rPr>
        <w:tab/>
        <w:t>9 credits</w:t>
      </w:r>
    </w:p>
    <w:p w:rsidR="00395FCA" w:rsidRPr="00A0308A" w:rsidRDefault="00395FCA" w:rsidP="00DE287C">
      <w:pPr>
        <w:pStyle w:val="Default"/>
        <w:numPr>
          <w:ilvl w:val="0"/>
          <w:numId w:val="6"/>
        </w:numPr>
        <w:spacing w:before="120"/>
        <w:rPr>
          <w:sz w:val="22"/>
          <w:szCs w:val="22"/>
        </w:rPr>
      </w:pPr>
      <w:r w:rsidRPr="00A0308A">
        <w:rPr>
          <w:sz w:val="22"/>
          <w:szCs w:val="22"/>
        </w:rPr>
        <w:t>EDU 656 T</w:t>
      </w:r>
      <w:r w:rsidR="00A65209">
        <w:rPr>
          <w:sz w:val="22"/>
          <w:szCs w:val="22"/>
        </w:rPr>
        <w:t>eaching Math and Science with</w:t>
      </w:r>
      <w:r w:rsidRPr="00A0308A">
        <w:rPr>
          <w:sz w:val="22"/>
          <w:szCs w:val="22"/>
        </w:rPr>
        <w:t xml:space="preserve"> Technology</w:t>
      </w:r>
      <w:r w:rsidRPr="00A0308A">
        <w:rPr>
          <w:sz w:val="22"/>
          <w:szCs w:val="22"/>
        </w:rPr>
        <w:tab/>
      </w:r>
      <w:r w:rsidRPr="00A0308A">
        <w:rPr>
          <w:sz w:val="22"/>
          <w:szCs w:val="22"/>
        </w:rPr>
        <w:tab/>
      </w:r>
      <w:r w:rsidRPr="00A0308A">
        <w:rPr>
          <w:sz w:val="22"/>
          <w:szCs w:val="22"/>
        </w:rPr>
        <w:tab/>
      </w:r>
      <w:r w:rsidR="00A65209">
        <w:rPr>
          <w:sz w:val="22"/>
          <w:szCs w:val="22"/>
        </w:rPr>
        <w:tab/>
      </w:r>
      <w:r w:rsidRPr="00A0308A">
        <w:rPr>
          <w:sz w:val="22"/>
          <w:szCs w:val="22"/>
        </w:rPr>
        <w:t>3 credits</w:t>
      </w:r>
      <w:r w:rsidR="00DE287C" w:rsidRPr="00A0308A">
        <w:rPr>
          <w:sz w:val="22"/>
          <w:szCs w:val="22"/>
        </w:rPr>
        <w:tab/>
      </w:r>
    </w:p>
    <w:p w:rsidR="00395FCA" w:rsidRPr="00A0308A" w:rsidRDefault="00395FCA" w:rsidP="00DE287C">
      <w:pPr>
        <w:pStyle w:val="Default"/>
        <w:numPr>
          <w:ilvl w:val="0"/>
          <w:numId w:val="6"/>
        </w:numPr>
        <w:spacing w:before="120"/>
        <w:rPr>
          <w:sz w:val="22"/>
          <w:szCs w:val="22"/>
        </w:rPr>
      </w:pPr>
      <w:r w:rsidRPr="00A0308A">
        <w:rPr>
          <w:sz w:val="22"/>
          <w:szCs w:val="22"/>
        </w:rPr>
        <w:t>EDU 660 Math and Science Con</w:t>
      </w:r>
      <w:r w:rsidR="00DE287C" w:rsidRPr="00A0308A">
        <w:rPr>
          <w:sz w:val="22"/>
          <w:szCs w:val="22"/>
        </w:rPr>
        <w:t>tent: An Integrative Approach</w:t>
      </w:r>
      <w:r w:rsidR="00DE287C" w:rsidRPr="00A0308A">
        <w:rPr>
          <w:sz w:val="22"/>
          <w:szCs w:val="22"/>
        </w:rPr>
        <w:tab/>
      </w:r>
      <w:r w:rsidR="00DE287C" w:rsidRPr="00A0308A">
        <w:rPr>
          <w:sz w:val="22"/>
          <w:szCs w:val="22"/>
        </w:rPr>
        <w:tab/>
      </w:r>
      <w:r w:rsidR="00A0308A">
        <w:rPr>
          <w:sz w:val="22"/>
          <w:szCs w:val="22"/>
        </w:rPr>
        <w:tab/>
      </w:r>
      <w:r w:rsidRPr="00A0308A">
        <w:rPr>
          <w:sz w:val="22"/>
          <w:szCs w:val="22"/>
        </w:rPr>
        <w:t>3 credits</w:t>
      </w:r>
    </w:p>
    <w:p w:rsidR="00395FCA" w:rsidRPr="00A0308A" w:rsidRDefault="00987FE1" w:rsidP="00DE287C">
      <w:pPr>
        <w:pStyle w:val="Default"/>
        <w:numPr>
          <w:ilvl w:val="0"/>
          <w:numId w:val="6"/>
        </w:numPr>
        <w:spacing w:before="120"/>
        <w:rPr>
          <w:sz w:val="22"/>
          <w:szCs w:val="22"/>
        </w:rPr>
      </w:pPr>
      <w:r w:rsidRPr="00A0308A">
        <w:rPr>
          <w:sz w:val="22"/>
          <w:szCs w:val="22"/>
        </w:rPr>
        <w:t>EDU 662</w:t>
      </w:r>
      <w:r w:rsidR="00395FCA" w:rsidRPr="00A0308A">
        <w:rPr>
          <w:sz w:val="22"/>
          <w:szCs w:val="22"/>
        </w:rPr>
        <w:t xml:space="preserve">  Inquiry, Problem Solvin</w:t>
      </w:r>
      <w:r w:rsidR="00DE287C" w:rsidRPr="00A0308A">
        <w:rPr>
          <w:sz w:val="22"/>
          <w:szCs w:val="22"/>
        </w:rPr>
        <w:t>g and Modeling in STEM Content</w:t>
      </w:r>
      <w:r w:rsidR="00DE287C" w:rsidRPr="00A0308A">
        <w:rPr>
          <w:sz w:val="22"/>
          <w:szCs w:val="22"/>
        </w:rPr>
        <w:tab/>
      </w:r>
      <w:r w:rsidRPr="00A0308A">
        <w:rPr>
          <w:sz w:val="22"/>
          <w:szCs w:val="22"/>
        </w:rPr>
        <w:tab/>
      </w:r>
      <w:r w:rsidR="00395FCA" w:rsidRPr="00A0308A">
        <w:rPr>
          <w:sz w:val="22"/>
          <w:szCs w:val="22"/>
        </w:rPr>
        <w:t>3 credits</w:t>
      </w:r>
    </w:p>
    <w:p w:rsidR="00FD5908" w:rsidRDefault="00FD5908">
      <w:pPr>
        <w:rPr>
          <w:rFonts w:ascii="Times New Roman" w:hAnsi="Times New Roman" w:cs="Times New Roman"/>
          <w:b/>
          <w:color w:val="000000"/>
        </w:rPr>
      </w:pPr>
    </w:p>
    <w:p w:rsidR="00FD5908" w:rsidRDefault="00FD5908">
      <w:pPr>
        <w:rPr>
          <w:rFonts w:ascii="Times New Roman" w:hAnsi="Times New Roman" w:cs="Times New Roman"/>
          <w:b/>
          <w:color w:val="000000"/>
        </w:rPr>
      </w:pPr>
    </w:p>
    <w:p w:rsidR="00FD5908" w:rsidRDefault="00FD5908">
      <w:pPr>
        <w:rPr>
          <w:rFonts w:ascii="Times New Roman" w:hAnsi="Times New Roman" w:cs="Times New Roman"/>
          <w:b/>
          <w:color w:val="000000"/>
        </w:rPr>
      </w:pPr>
    </w:p>
    <w:p w:rsidR="00E248CC" w:rsidRDefault="00FD5908">
      <w:pPr>
        <w:rPr>
          <w:rFonts w:ascii="Times New Roman" w:hAnsi="Times New Roman" w:cs="Times New Roman"/>
          <w:b/>
          <w:color w:val="000000"/>
        </w:rPr>
      </w:pPr>
      <w:r>
        <w:rPr>
          <w:rFonts w:ascii="Times New Roman" w:hAnsi="Times New Roman" w:cs="Times New Roman"/>
          <w:b/>
          <w:color w:val="000000"/>
        </w:rPr>
        <w:t>Approved by the Education Department on</w:t>
      </w:r>
      <w:r w:rsidR="00A522D5">
        <w:rPr>
          <w:rFonts w:ascii="Times New Roman" w:hAnsi="Times New Roman" w:cs="Times New Roman"/>
          <w:b/>
          <w:color w:val="000000"/>
        </w:rPr>
        <w:t>…</w:t>
      </w:r>
      <w:r w:rsidR="00E248CC">
        <w:rPr>
          <w:rFonts w:ascii="Times New Roman" w:hAnsi="Times New Roman" w:cs="Times New Roman"/>
          <w:b/>
          <w:color w:val="000000"/>
        </w:rPr>
        <w:br w:type="page"/>
      </w:r>
    </w:p>
    <w:p w:rsidR="00FD5908" w:rsidRDefault="00FD5908">
      <w:pPr>
        <w:rPr>
          <w:rFonts w:ascii="Times New Roman" w:hAnsi="Times New Roman" w:cs="Times New Roman"/>
          <w:b/>
          <w:color w:val="000000"/>
        </w:rPr>
      </w:pPr>
    </w:p>
    <w:p w:rsidR="00E248CC" w:rsidRPr="00387AA4" w:rsidRDefault="00E248CC" w:rsidP="00E248CC">
      <w:pPr>
        <w:pStyle w:val="Default"/>
        <w:tabs>
          <w:tab w:val="left" w:pos="3045"/>
        </w:tabs>
        <w:ind w:left="360"/>
        <w:jc w:val="center"/>
        <w:rPr>
          <w:b/>
          <w:bCs/>
        </w:rPr>
      </w:pPr>
      <w:r w:rsidRPr="00387AA4">
        <w:rPr>
          <w:b/>
          <w:bCs/>
        </w:rPr>
        <w:t xml:space="preserve">Summary of Actions on Each Proposed Course in the </w:t>
      </w:r>
    </w:p>
    <w:p w:rsidR="00E248CC" w:rsidRPr="00387AA4" w:rsidRDefault="00E248CC" w:rsidP="00E248CC">
      <w:pPr>
        <w:pStyle w:val="Default"/>
        <w:tabs>
          <w:tab w:val="left" w:pos="3045"/>
        </w:tabs>
        <w:ind w:left="360"/>
        <w:jc w:val="center"/>
        <w:rPr>
          <w:b/>
          <w:bCs/>
        </w:rPr>
      </w:pPr>
      <w:r w:rsidRPr="00387AA4">
        <w:rPr>
          <w:b/>
          <w:bCs/>
        </w:rPr>
        <w:t>Revised M.S. in Educational Studies Program</w:t>
      </w:r>
    </w:p>
    <w:p w:rsidR="00E248CC" w:rsidRDefault="00E248CC" w:rsidP="00E248CC">
      <w:pPr>
        <w:pStyle w:val="Default"/>
        <w:tabs>
          <w:tab w:val="left" w:pos="3045"/>
        </w:tabs>
        <w:ind w:left="360"/>
        <w:rPr>
          <w:sz w:val="22"/>
          <w:szCs w:val="22"/>
        </w:rPr>
      </w:pPr>
    </w:p>
    <w:p w:rsidR="00E248CC" w:rsidRDefault="00E248CC" w:rsidP="00E248CC">
      <w:pPr>
        <w:pStyle w:val="Default"/>
        <w:tabs>
          <w:tab w:val="left" w:pos="3045"/>
        </w:tabs>
        <w:ind w:left="360"/>
        <w:rPr>
          <w:sz w:val="22"/>
          <w:szCs w:val="22"/>
        </w:rPr>
      </w:pPr>
    </w:p>
    <w:tbl>
      <w:tblPr>
        <w:tblStyle w:val="TableGrid"/>
        <w:tblW w:w="9085" w:type="dxa"/>
        <w:tblInd w:w="360" w:type="dxa"/>
        <w:tblLook w:val="04A0" w:firstRow="1" w:lastRow="0" w:firstColumn="1" w:lastColumn="0" w:noHBand="0" w:noVBand="1"/>
      </w:tblPr>
      <w:tblGrid>
        <w:gridCol w:w="1828"/>
        <w:gridCol w:w="2847"/>
        <w:gridCol w:w="4410"/>
      </w:tblGrid>
      <w:tr w:rsidR="00E248CC" w:rsidTr="00085D88">
        <w:tc>
          <w:tcPr>
            <w:tcW w:w="1828" w:type="dxa"/>
            <w:shd w:val="clear" w:color="auto" w:fill="AEAAAA" w:themeFill="background2" w:themeFillShade="BF"/>
          </w:tcPr>
          <w:p w:rsidR="00E248CC" w:rsidRPr="00192F34" w:rsidRDefault="00E248CC" w:rsidP="00C0351C">
            <w:pPr>
              <w:pStyle w:val="Default"/>
              <w:tabs>
                <w:tab w:val="left" w:pos="3045"/>
              </w:tabs>
              <w:rPr>
                <w:b/>
                <w:bCs/>
                <w:sz w:val="22"/>
                <w:szCs w:val="22"/>
              </w:rPr>
            </w:pPr>
            <w:r w:rsidRPr="00192F34">
              <w:rPr>
                <w:b/>
                <w:bCs/>
                <w:sz w:val="22"/>
                <w:szCs w:val="22"/>
              </w:rPr>
              <w:t>Proposed Courses</w:t>
            </w:r>
          </w:p>
        </w:tc>
        <w:tc>
          <w:tcPr>
            <w:tcW w:w="2847" w:type="dxa"/>
            <w:shd w:val="clear" w:color="auto" w:fill="AEAAAA" w:themeFill="background2" w:themeFillShade="BF"/>
          </w:tcPr>
          <w:p w:rsidR="00E248CC" w:rsidRPr="00192F34" w:rsidRDefault="00F36043" w:rsidP="00F36043">
            <w:pPr>
              <w:pStyle w:val="Default"/>
              <w:tabs>
                <w:tab w:val="left" w:pos="3045"/>
              </w:tabs>
              <w:rPr>
                <w:b/>
                <w:bCs/>
                <w:sz w:val="22"/>
                <w:szCs w:val="22"/>
              </w:rPr>
            </w:pPr>
            <w:r>
              <w:rPr>
                <w:b/>
                <w:bCs/>
                <w:sz w:val="22"/>
                <w:szCs w:val="22"/>
              </w:rPr>
              <w:t xml:space="preserve">     </w:t>
            </w:r>
            <w:r w:rsidR="00E248CC" w:rsidRPr="00192F34">
              <w:rPr>
                <w:b/>
                <w:bCs/>
                <w:sz w:val="22"/>
                <w:szCs w:val="22"/>
              </w:rPr>
              <w:t>Type of Action</w:t>
            </w:r>
          </w:p>
        </w:tc>
        <w:tc>
          <w:tcPr>
            <w:tcW w:w="4410" w:type="dxa"/>
            <w:shd w:val="clear" w:color="auto" w:fill="AEAAAA" w:themeFill="background2" w:themeFillShade="BF"/>
          </w:tcPr>
          <w:p w:rsidR="00E248CC" w:rsidRPr="00192F34" w:rsidRDefault="00F36043" w:rsidP="00F36043">
            <w:pPr>
              <w:pStyle w:val="Default"/>
              <w:tabs>
                <w:tab w:val="left" w:pos="3045"/>
              </w:tabs>
              <w:rPr>
                <w:b/>
                <w:bCs/>
                <w:sz w:val="22"/>
                <w:szCs w:val="22"/>
              </w:rPr>
            </w:pPr>
            <w:r>
              <w:rPr>
                <w:b/>
                <w:bCs/>
                <w:sz w:val="22"/>
                <w:szCs w:val="22"/>
              </w:rPr>
              <w:t xml:space="preserve">     </w:t>
            </w:r>
            <w:r w:rsidR="00E248CC" w:rsidRPr="00192F34">
              <w:rPr>
                <w:b/>
                <w:bCs/>
                <w:sz w:val="22"/>
                <w:szCs w:val="22"/>
              </w:rPr>
              <w:t>Specific Action</w:t>
            </w:r>
          </w:p>
        </w:tc>
      </w:tr>
      <w:tr w:rsidR="00565EB7" w:rsidTr="00085D88">
        <w:tc>
          <w:tcPr>
            <w:tcW w:w="1828" w:type="dxa"/>
            <w:shd w:val="clear" w:color="auto" w:fill="E7E6E6" w:themeFill="background2"/>
          </w:tcPr>
          <w:p w:rsidR="00565EB7" w:rsidRPr="00192F34" w:rsidRDefault="00565EB7" w:rsidP="00C0351C">
            <w:pPr>
              <w:pStyle w:val="Default"/>
              <w:tabs>
                <w:tab w:val="left" w:pos="3045"/>
              </w:tabs>
              <w:rPr>
                <w:b/>
                <w:bCs/>
                <w:sz w:val="22"/>
                <w:szCs w:val="22"/>
              </w:rPr>
            </w:pPr>
            <w:r w:rsidRPr="00192F34">
              <w:rPr>
                <w:b/>
                <w:bCs/>
                <w:sz w:val="22"/>
                <w:szCs w:val="22"/>
              </w:rPr>
              <w:t>Core</w:t>
            </w:r>
          </w:p>
        </w:tc>
        <w:tc>
          <w:tcPr>
            <w:tcW w:w="7257" w:type="dxa"/>
            <w:gridSpan w:val="2"/>
            <w:shd w:val="clear" w:color="auto" w:fill="E7E6E6" w:themeFill="background2"/>
          </w:tcPr>
          <w:p w:rsidR="00565EB7" w:rsidRPr="00565EB7" w:rsidRDefault="00565EB7" w:rsidP="00565EB7">
            <w:pPr>
              <w:pStyle w:val="Default"/>
              <w:tabs>
                <w:tab w:val="left" w:pos="3045"/>
              </w:tabs>
              <w:rPr>
                <w:b/>
                <w:bCs/>
                <w:sz w:val="22"/>
                <w:szCs w:val="22"/>
              </w:rPr>
            </w:pPr>
            <w:r>
              <w:rPr>
                <w:b/>
                <w:bCs/>
                <w:sz w:val="22"/>
                <w:szCs w:val="22"/>
              </w:rPr>
              <w:t xml:space="preserve">                             Interdisciplinary Core</w:t>
            </w:r>
          </w:p>
        </w:tc>
      </w:tr>
      <w:tr w:rsidR="00E248CC" w:rsidTr="00C0351C">
        <w:tc>
          <w:tcPr>
            <w:tcW w:w="1828" w:type="dxa"/>
          </w:tcPr>
          <w:p w:rsidR="00E248CC" w:rsidRDefault="00E248CC" w:rsidP="00C0351C">
            <w:pPr>
              <w:pStyle w:val="Default"/>
              <w:tabs>
                <w:tab w:val="left" w:pos="3045"/>
              </w:tabs>
              <w:rPr>
                <w:sz w:val="22"/>
                <w:szCs w:val="22"/>
              </w:rPr>
            </w:pPr>
            <w:r>
              <w:rPr>
                <w:sz w:val="22"/>
                <w:szCs w:val="22"/>
              </w:rPr>
              <w:t xml:space="preserve">             EDU 608</w:t>
            </w:r>
          </w:p>
        </w:tc>
        <w:tc>
          <w:tcPr>
            <w:tcW w:w="2847" w:type="dxa"/>
          </w:tcPr>
          <w:p w:rsidR="00E248CC" w:rsidRDefault="00E248CC" w:rsidP="00C0351C">
            <w:pPr>
              <w:pStyle w:val="Default"/>
              <w:tabs>
                <w:tab w:val="left" w:pos="3045"/>
              </w:tabs>
              <w:rPr>
                <w:sz w:val="22"/>
                <w:szCs w:val="22"/>
              </w:rPr>
            </w:pPr>
            <w:r>
              <w:rPr>
                <w:sz w:val="22"/>
                <w:szCs w:val="22"/>
              </w:rPr>
              <w:t>Modification of EDU 508</w:t>
            </w:r>
          </w:p>
        </w:tc>
        <w:tc>
          <w:tcPr>
            <w:tcW w:w="4410" w:type="dxa"/>
          </w:tcPr>
          <w:p w:rsidR="00E248CC" w:rsidRDefault="00E248CC" w:rsidP="00C0351C">
            <w:pPr>
              <w:pStyle w:val="Default"/>
              <w:tabs>
                <w:tab w:val="left" w:pos="3045"/>
              </w:tabs>
              <w:rPr>
                <w:sz w:val="22"/>
                <w:szCs w:val="22"/>
              </w:rPr>
            </w:pPr>
            <w:r>
              <w:rPr>
                <w:sz w:val="22"/>
                <w:szCs w:val="22"/>
              </w:rPr>
              <w:t>Focus on action research in EDU 608, delete EDU 508</w:t>
            </w:r>
          </w:p>
        </w:tc>
      </w:tr>
      <w:tr w:rsidR="00E248CC" w:rsidTr="00C0351C">
        <w:tc>
          <w:tcPr>
            <w:tcW w:w="1828" w:type="dxa"/>
          </w:tcPr>
          <w:p w:rsidR="00E248CC" w:rsidRDefault="00E248CC" w:rsidP="00C0351C">
            <w:pPr>
              <w:pStyle w:val="Default"/>
              <w:tabs>
                <w:tab w:val="left" w:pos="3045"/>
              </w:tabs>
              <w:rPr>
                <w:sz w:val="22"/>
                <w:szCs w:val="22"/>
              </w:rPr>
            </w:pPr>
            <w:r>
              <w:rPr>
                <w:sz w:val="22"/>
                <w:szCs w:val="22"/>
              </w:rPr>
              <w:t xml:space="preserve">             EDU 617</w:t>
            </w:r>
          </w:p>
        </w:tc>
        <w:tc>
          <w:tcPr>
            <w:tcW w:w="2847" w:type="dxa"/>
          </w:tcPr>
          <w:p w:rsidR="00E248CC" w:rsidRDefault="00E248CC" w:rsidP="00C0351C">
            <w:pPr>
              <w:pStyle w:val="Default"/>
              <w:tabs>
                <w:tab w:val="left" w:pos="3045"/>
              </w:tabs>
              <w:rPr>
                <w:sz w:val="22"/>
                <w:szCs w:val="22"/>
              </w:rPr>
            </w:pPr>
            <w:r>
              <w:rPr>
                <w:sz w:val="22"/>
                <w:szCs w:val="22"/>
              </w:rPr>
              <w:t>New course</w:t>
            </w:r>
          </w:p>
        </w:tc>
        <w:tc>
          <w:tcPr>
            <w:tcW w:w="4410" w:type="dxa"/>
          </w:tcPr>
          <w:p w:rsidR="00E248CC" w:rsidRDefault="00E248CC" w:rsidP="00C0351C">
            <w:pPr>
              <w:pStyle w:val="Default"/>
              <w:tabs>
                <w:tab w:val="left" w:pos="3045"/>
              </w:tabs>
              <w:rPr>
                <w:sz w:val="22"/>
                <w:szCs w:val="22"/>
              </w:rPr>
            </w:pPr>
            <w:r>
              <w:rPr>
                <w:sz w:val="22"/>
                <w:szCs w:val="22"/>
              </w:rPr>
              <w:t>Focus on contemporary literacies in content areas</w:t>
            </w:r>
          </w:p>
        </w:tc>
      </w:tr>
      <w:tr w:rsidR="00E248CC" w:rsidTr="00C0351C">
        <w:tc>
          <w:tcPr>
            <w:tcW w:w="1828" w:type="dxa"/>
          </w:tcPr>
          <w:p w:rsidR="00E248CC" w:rsidRDefault="00E248CC" w:rsidP="00C0351C">
            <w:pPr>
              <w:pStyle w:val="Default"/>
              <w:tabs>
                <w:tab w:val="left" w:pos="3045"/>
              </w:tabs>
              <w:rPr>
                <w:sz w:val="22"/>
                <w:szCs w:val="22"/>
              </w:rPr>
            </w:pPr>
            <w:r>
              <w:rPr>
                <w:sz w:val="22"/>
                <w:szCs w:val="22"/>
              </w:rPr>
              <w:t xml:space="preserve">             EDU 618</w:t>
            </w:r>
          </w:p>
        </w:tc>
        <w:tc>
          <w:tcPr>
            <w:tcW w:w="2847" w:type="dxa"/>
          </w:tcPr>
          <w:p w:rsidR="00E248CC" w:rsidRDefault="00E248CC" w:rsidP="00C0351C">
            <w:pPr>
              <w:pStyle w:val="Default"/>
              <w:tabs>
                <w:tab w:val="left" w:pos="3045"/>
              </w:tabs>
              <w:rPr>
                <w:sz w:val="22"/>
                <w:szCs w:val="22"/>
              </w:rPr>
            </w:pPr>
            <w:r>
              <w:rPr>
                <w:sz w:val="22"/>
                <w:szCs w:val="22"/>
              </w:rPr>
              <w:t>Modification of EDU 518</w:t>
            </w:r>
          </w:p>
        </w:tc>
        <w:tc>
          <w:tcPr>
            <w:tcW w:w="4410" w:type="dxa"/>
          </w:tcPr>
          <w:p w:rsidR="00E248CC" w:rsidRDefault="00E248CC" w:rsidP="00C0351C">
            <w:pPr>
              <w:pStyle w:val="Default"/>
              <w:tabs>
                <w:tab w:val="left" w:pos="3045"/>
              </w:tabs>
              <w:rPr>
                <w:sz w:val="22"/>
                <w:szCs w:val="22"/>
              </w:rPr>
            </w:pPr>
            <w:r>
              <w:rPr>
                <w:sz w:val="22"/>
                <w:szCs w:val="22"/>
              </w:rPr>
              <w:t>Number change and focus on clinical experiences, delete EDU 518</w:t>
            </w:r>
          </w:p>
        </w:tc>
      </w:tr>
      <w:tr w:rsidR="00E248CC" w:rsidTr="00C0351C">
        <w:tc>
          <w:tcPr>
            <w:tcW w:w="1828" w:type="dxa"/>
          </w:tcPr>
          <w:p w:rsidR="00E248CC" w:rsidRDefault="00E248CC" w:rsidP="00C0351C">
            <w:pPr>
              <w:pStyle w:val="Default"/>
              <w:tabs>
                <w:tab w:val="left" w:pos="3045"/>
              </w:tabs>
              <w:rPr>
                <w:sz w:val="22"/>
                <w:szCs w:val="22"/>
              </w:rPr>
            </w:pPr>
            <w:r>
              <w:rPr>
                <w:sz w:val="22"/>
                <w:szCs w:val="22"/>
              </w:rPr>
              <w:t xml:space="preserve">             EDU 680</w:t>
            </w:r>
          </w:p>
        </w:tc>
        <w:tc>
          <w:tcPr>
            <w:tcW w:w="2847" w:type="dxa"/>
          </w:tcPr>
          <w:p w:rsidR="00E248CC" w:rsidRDefault="00E248CC" w:rsidP="00C0351C">
            <w:pPr>
              <w:pStyle w:val="Default"/>
              <w:tabs>
                <w:tab w:val="left" w:pos="3045"/>
              </w:tabs>
              <w:rPr>
                <w:sz w:val="22"/>
                <w:szCs w:val="22"/>
              </w:rPr>
            </w:pPr>
            <w:r>
              <w:rPr>
                <w:sz w:val="22"/>
                <w:szCs w:val="22"/>
              </w:rPr>
              <w:t>New course</w:t>
            </w:r>
          </w:p>
        </w:tc>
        <w:tc>
          <w:tcPr>
            <w:tcW w:w="4410" w:type="dxa"/>
          </w:tcPr>
          <w:p w:rsidR="00E248CC" w:rsidRDefault="00E248CC" w:rsidP="00C0351C">
            <w:pPr>
              <w:pStyle w:val="Default"/>
              <w:tabs>
                <w:tab w:val="left" w:pos="3045"/>
              </w:tabs>
              <w:rPr>
                <w:sz w:val="22"/>
                <w:szCs w:val="22"/>
              </w:rPr>
            </w:pPr>
            <w:r>
              <w:rPr>
                <w:bCs/>
                <w:sz w:val="22"/>
                <w:szCs w:val="22"/>
              </w:rPr>
              <w:t>Focus on current issues and special education law</w:t>
            </w:r>
          </w:p>
        </w:tc>
      </w:tr>
      <w:tr w:rsidR="00565EB7" w:rsidTr="00085D88">
        <w:tc>
          <w:tcPr>
            <w:tcW w:w="1828" w:type="dxa"/>
            <w:shd w:val="clear" w:color="auto" w:fill="E7E6E6" w:themeFill="background2"/>
          </w:tcPr>
          <w:p w:rsidR="00565EB7" w:rsidRPr="00192F34" w:rsidRDefault="00565EB7" w:rsidP="00C0351C">
            <w:pPr>
              <w:pStyle w:val="Default"/>
              <w:tabs>
                <w:tab w:val="left" w:pos="3045"/>
              </w:tabs>
              <w:rPr>
                <w:b/>
                <w:bCs/>
                <w:sz w:val="22"/>
                <w:szCs w:val="22"/>
              </w:rPr>
            </w:pPr>
            <w:r>
              <w:rPr>
                <w:b/>
                <w:bCs/>
                <w:sz w:val="22"/>
                <w:szCs w:val="22"/>
              </w:rPr>
              <w:t>Culminating</w:t>
            </w:r>
          </w:p>
        </w:tc>
        <w:tc>
          <w:tcPr>
            <w:tcW w:w="7257" w:type="dxa"/>
            <w:gridSpan w:val="2"/>
            <w:shd w:val="clear" w:color="auto" w:fill="E7E6E6" w:themeFill="background2"/>
          </w:tcPr>
          <w:p w:rsidR="00565EB7" w:rsidRPr="00565EB7" w:rsidRDefault="00565EB7" w:rsidP="00565EB7">
            <w:pPr>
              <w:pStyle w:val="Default"/>
              <w:tabs>
                <w:tab w:val="left" w:pos="3045"/>
              </w:tabs>
              <w:rPr>
                <w:b/>
                <w:bCs/>
                <w:sz w:val="22"/>
                <w:szCs w:val="22"/>
              </w:rPr>
            </w:pPr>
            <w:r>
              <w:rPr>
                <w:b/>
                <w:bCs/>
                <w:sz w:val="22"/>
                <w:szCs w:val="22"/>
              </w:rPr>
              <w:t xml:space="preserve">                              </w:t>
            </w:r>
            <w:r w:rsidRPr="00565EB7">
              <w:rPr>
                <w:b/>
                <w:bCs/>
                <w:sz w:val="22"/>
                <w:szCs w:val="22"/>
              </w:rPr>
              <w:t>Culminating Projects</w:t>
            </w:r>
          </w:p>
        </w:tc>
      </w:tr>
      <w:tr w:rsidR="00E248CC" w:rsidTr="00C0351C">
        <w:tc>
          <w:tcPr>
            <w:tcW w:w="1828" w:type="dxa"/>
          </w:tcPr>
          <w:p w:rsidR="00E248CC" w:rsidRDefault="004342A7" w:rsidP="00C0351C">
            <w:pPr>
              <w:pStyle w:val="Default"/>
              <w:tabs>
                <w:tab w:val="left" w:pos="3045"/>
              </w:tabs>
              <w:rPr>
                <w:sz w:val="22"/>
                <w:szCs w:val="22"/>
              </w:rPr>
            </w:pPr>
            <w:r>
              <w:rPr>
                <w:sz w:val="22"/>
                <w:szCs w:val="22"/>
              </w:rPr>
              <w:t xml:space="preserve">             EDU 693</w:t>
            </w:r>
          </w:p>
        </w:tc>
        <w:tc>
          <w:tcPr>
            <w:tcW w:w="2847" w:type="dxa"/>
          </w:tcPr>
          <w:p w:rsidR="00E248CC" w:rsidRDefault="004342A7" w:rsidP="00C0351C">
            <w:pPr>
              <w:pStyle w:val="Default"/>
              <w:tabs>
                <w:tab w:val="left" w:pos="3045"/>
              </w:tabs>
              <w:rPr>
                <w:sz w:val="22"/>
                <w:szCs w:val="22"/>
              </w:rPr>
            </w:pPr>
            <w:r>
              <w:rPr>
                <w:sz w:val="22"/>
                <w:szCs w:val="22"/>
              </w:rPr>
              <w:t>New course</w:t>
            </w:r>
          </w:p>
        </w:tc>
        <w:tc>
          <w:tcPr>
            <w:tcW w:w="4410" w:type="dxa"/>
          </w:tcPr>
          <w:p w:rsidR="00E248CC" w:rsidRDefault="004342A7" w:rsidP="00C0351C">
            <w:pPr>
              <w:pStyle w:val="Default"/>
              <w:tabs>
                <w:tab w:val="left" w:pos="3045"/>
              </w:tabs>
              <w:rPr>
                <w:sz w:val="22"/>
                <w:szCs w:val="22"/>
              </w:rPr>
            </w:pPr>
            <w:r>
              <w:rPr>
                <w:sz w:val="22"/>
                <w:szCs w:val="22"/>
              </w:rPr>
              <w:t>Focus on candidates’ clinical experiences and data literacy</w:t>
            </w:r>
            <w:r w:rsidR="0084632D">
              <w:rPr>
                <w:sz w:val="22"/>
                <w:szCs w:val="22"/>
              </w:rPr>
              <w:t xml:space="preserve"> to address the CAEP standards</w:t>
            </w:r>
          </w:p>
        </w:tc>
      </w:tr>
      <w:tr w:rsidR="004342A7" w:rsidTr="00C0351C">
        <w:tc>
          <w:tcPr>
            <w:tcW w:w="1828" w:type="dxa"/>
          </w:tcPr>
          <w:p w:rsidR="004342A7" w:rsidRDefault="004342A7" w:rsidP="004342A7">
            <w:pPr>
              <w:pStyle w:val="Default"/>
              <w:tabs>
                <w:tab w:val="left" w:pos="3045"/>
              </w:tabs>
              <w:rPr>
                <w:sz w:val="22"/>
                <w:szCs w:val="22"/>
              </w:rPr>
            </w:pPr>
            <w:r>
              <w:rPr>
                <w:sz w:val="22"/>
                <w:szCs w:val="22"/>
              </w:rPr>
              <w:t xml:space="preserve">             EDU 697</w:t>
            </w:r>
          </w:p>
        </w:tc>
        <w:tc>
          <w:tcPr>
            <w:tcW w:w="2847" w:type="dxa"/>
          </w:tcPr>
          <w:p w:rsidR="004342A7" w:rsidRDefault="004342A7" w:rsidP="004342A7">
            <w:pPr>
              <w:pStyle w:val="Default"/>
              <w:tabs>
                <w:tab w:val="left" w:pos="3045"/>
              </w:tabs>
              <w:rPr>
                <w:sz w:val="22"/>
                <w:szCs w:val="22"/>
              </w:rPr>
            </w:pPr>
            <w:r>
              <w:rPr>
                <w:sz w:val="22"/>
                <w:szCs w:val="22"/>
              </w:rPr>
              <w:t>Change in course description</w:t>
            </w:r>
          </w:p>
        </w:tc>
        <w:tc>
          <w:tcPr>
            <w:tcW w:w="4410" w:type="dxa"/>
          </w:tcPr>
          <w:p w:rsidR="004342A7" w:rsidRDefault="004342A7" w:rsidP="004342A7">
            <w:pPr>
              <w:pStyle w:val="Default"/>
              <w:tabs>
                <w:tab w:val="left" w:pos="3045"/>
              </w:tabs>
              <w:rPr>
                <w:sz w:val="22"/>
                <w:szCs w:val="22"/>
              </w:rPr>
            </w:pPr>
            <w:r>
              <w:rPr>
                <w:sz w:val="22"/>
                <w:szCs w:val="22"/>
              </w:rPr>
              <w:t>Change course description and focus on action research</w:t>
            </w:r>
          </w:p>
        </w:tc>
      </w:tr>
      <w:tr w:rsidR="00565EB7" w:rsidTr="00085D88">
        <w:tc>
          <w:tcPr>
            <w:tcW w:w="1828" w:type="dxa"/>
            <w:shd w:val="clear" w:color="auto" w:fill="E7E6E6" w:themeFill="background2"/>
          </w:tcPr>
          <w:p w:rsidR="00565EB7" w:rsidRPr="00192F34" w:rsidRDefault="00565EB7" w:rsidP="00C0351C">
            <w:pPr>
              <w:pStyle w:val="Default"/>
              <w:tabs>
                <w:tab w:val="left" w:pos="3045"/>
              </w:tabs>
              <w:rPr>
                <w:b/>
                <w:bCs/>
                <w:sz w:val="22"/>
                <w:szCs w:val="22"/>
              </w:rPr>
            </w:pPr>
            <w:r>
              <w:rPr>
                <w:b/>
                <w:bCs/>
                <w:sz w:val="22"/>
                <w:szCs w:val="22"/>
              </w:rPr>
              <w:t>ECE</w:t>
            </w:r>
            <w:r w:rsidRPr="00192F34">
              <w:rPr>
                <w:b/>
                <w:bCs/>
                <w:sz w:val="22"/>
                <w:szCs w:val="22"/>
              </w:rPr>
              <w:t xml:space="preserve"> Strand</w:t>
            </w:r>
          </w:p>
        </w:tc>
        <w:tc>
          <w:tcPr>
            <w:tcW w:w="7257" w:type="dxa"/>
            <w:gridSpan w:val="2"/>
            <w:shd w:val="clear" w:color="auto" w:fill="E7E6E6" w:themeFill="background2"/>
          </w:tcPr>
          <w:p w:rsidR="00565EB7" w:rsidRPr="00565EB7" w:rsidRDefault="00565EB7" w:rsidP="00565EB7">
            <w:pPr>
              <w:pStyle w:val="Default"/>
              <w:tabs>
                <w:tab w:val="left" w:pos="3045"/>
              </w:tabs>
              <w:rPr>
                <w:b/>
                <w:bCs/>
                <w:sz w:val="22"/>
                <w:szCs w:val="22"/>
              </w:rPr>
            </w:pPr>
            <w:r>
              <w:rPr>
                <w:b/>
                <w:bCs/>
                <w:sz w:val="22"/>
                <w:szCs w:val="22"/>
              </w:rPr>
              <w:t xml:space="preserve">                           </w:t>
            </w:r>
            <w:r w:rsidRPr="00565EB7">
              <w:rPr>
                <w:b/>
                <w:bCs/>
                <w:sz w:val="22"/>
                <w:szCs w:val="22"/>
              </w:rPr>
              <w:t>Content/Content Pedagogy</w:t>
            </w:r>
          </w:p>
        </w:tc>
      </w:tr>
      <w:tr w:rsidR="00A522D5" w:rsidTr="00C0351C">
        <w:tc>
          <w:tcPr>
            <w:tcW w:w="1828" w:type="dxa"/>
          </w:tcPr>
          <w:p w:rsidR="00A522D5" w:rsidRDefault="00A522D5" w:rsidP="00A522D5">
            <w:pPr>
              <w:pStyle w:val="Default"/>
              <w:tabs>
                <w:tab w:val="left" w:pos="3045"/>
              </w:tabs>
              <w:rPr>
                <w:sz w:val="22"/>
                <w:szCs w:val="22"/>
              </w:rPr>
            </w:pPr>
            <w:r>
              <w:rPr>
                <w:sz w:val="22"/>
                <w:szCs w:val="22"/>
              </w:rPr>
              <w:t xml:space="preserve">             ECE 600</w:t>
            </w:r>
          </w:p>
        </w:tc>
        <w:tc>
          <w:tcPr>
            <w:tcW w:w="2847" w:type="dxa"/>
          </w:tcPr>
          <w:p w:rsidR="00A522D5" w:rsidRDefault="00A522D5" w:rsidP="00A522D5">
            <w:pPr>
              <w:pStyle w:val="Default"/>
              <w:tabs>
                <w:tab w:val="left" w:pos="3045"/>
              </w:tabs>
              <w:rPr>
                <w:sz w:val="22"/>
                <w:szCs w:val="22"/>
              </w:rPr>
            </w:pPr>
            <w:r>
              <w:rPr>
                <w:sz w:val="22"/>
                <w:szCs w:val="22"/>
              </w:rPr>
              <w:t>New course</w:t>
            </w:r>
          </w:p>
        </w:tc>
        <w:tc>
          <w:tcPr>
            <w:tcW w:w="4410" w:type="dxa"/>
          </w:tcPr>
          <w:p w:rsidR="00A522D5" w:rsidRDefault="00A522D5" w:rsidP="00A522D5">
            <w:pPr>
              <w:pStyle w:val="Default"/>
              <w:tabs>
                <w:tab w:val="left" w:pos="3045"/>
              </w:tabs>
              <w:rPr>
                <w:sz w:val="22"/>
                <w:szCs w:val="22"/>
              </w:rPr>
            </w:pPr>
            <w:r>
              <w:rPr>
                <w:sz w:val="22"/>
                <w:szCs w:val="22"/>
              </w:rPr>
              <w:t>Focus on Play to learn math, science, and literacy</w:t>
            </w:r>
          </w:p>
        </w:tc>
      </w:tr>
      <w:tr w:rsidR="00A522D5" w:rsidTr="00C0351C">
        <w:tc>
          <w:tcPr>
            <w:tcW w:w="1828" w:type="dxa"/>
          </w:tcPr>
          <w:p w:rsidR="00A522D5" w:rsidRDefault="00A522D5" w:rsidP="00A522D5">
            <w:pPr>
              <w:pStyle w:val="Default"/>
              <w:tabs>
                <w:tab w:val="left" w:pos="3045"/>
              </w:tabs>
              <w:rPr>
                <w:sz w:val="22"/>
                <w:szCs w:val="22"/>
              </w:rPr>
            </w:pPr>
            <w:r>
              <w:rPr>
                <w:sz w:val="22"/>
                <w:szCs w:val="22"/>
              </w:rPr>
              <w:t xml:space="preserve">             ECE 603</w:t>
            </w:r>
          </w:p>
        </w:tc>
        <w:tc>
          <w:tcPr>
            <w:tcW w:w="2847" w:type="dxa"/>
          </w:tcPr>
          <w:p w:rsidR="00A522D5" w:rsidRDefault="00A522D5" w:rsidP="00A522D5">
            <w:pPr>
              <w:pStyle w:val="Default"/>
              <w:tabs>
                <w:tab w:val="left" w:pos="3045"/>
              </w:tabs>
              <w:rPr>
                <w:sz w:val="22"/>
                <w:szCs w:val="22"/>
              </w:rPr>
            </w:pPr>
            <w:r>
              <w:rPr>
                <w:sz w:val="22"/>
                <w:szCs w:val="22"/>
              </w:rPr>
              <w:t>New course</w:t>
            </w:r>
          </w:p>
        </w:tc>
        <w:tc>
          <w:tcPr>
            <w:tcW w:w="4410" w:type="dxa"/>
          </w:tcPr>
          <w:p w:rsidR="00A522D5" w:rsidRDefault="00A522D5" w:rsidP="00A522D5">
            <w:pPr>
              <w:pStyle w:val="Default"/>
              <w:tabs>
                <w:tab w:val="left" w:pos="3045"/>
              </w:tabs>
              <w:rPr>
                <w:sz w:val="22"/>
                <w:szCs w:val="22"/>
              </w:rPr>
            </w:pPr>
            <w:r>
              <w:rPr>
                <w:sz w:val="22"/>
                <w:szCs w:val="22"/>
              </w:rPr>
              <w:t>Focus on early literacy</w:t>
            </w:r>
          </w:p>
        </w:tc>
      </w:tr>
      <w:tr w:rsidR="00A522D5" w:rsidTr="00C0351C">
        <w:tc>
          <w:tcPr>
            <w:tcW w:w="1828" w:type="dxa"/>
          </w:tcPr>
          <w:p w:rsidR="00A522D5" w:rsidRDefault="00A522D5" w:rsidP="00A522D5">
            <w:pPr>
              <w:pStyle w:val="Default"/>
              <w:tabs>
                <w:tab w:val="left" w:pos="3045"/>
              </w:tabs>
              <w:rPr>
                <w:sz w:val="22"/>
                <w:szCs w:val="22"/>
              </w:rPr>
            </w:pPr>
            <w:r>
              <w:rPr>
                <w:sz w:val="22"/>
                <w:szCs w:val="22"/>
              </w:rPr>
              <w:t xml:space="preserve">             ECE 610</w:t>
            </w:r>
          </w:p>
        </w:tc>
        <w:tc>
          <w:tcPr>
            <w:tcW w:w="2847" w:type="dxa"/>
          </w:tcPr>
          <w:p w:rsidR="00A522D5" w:rsidRDefault="00A522D5" w:rsidP="00A522D5">
            <w:pPr>
              <w:pStyle w:val="Default"/>
              <w:tabs>
                <w:tab w:val="left" w:pos="3045"/>
              </w:tabs>
              <w:rPr>
                <w:sz w:val="22"/>
                <w:szCs w:val="22"/>
              </w:rPr>
            </w:pPr>
            <w:r>
              <w:rPr>
                <w:sz w:val="22"/>
                <w:szCs w:val="22"/>
              </w:rPr>
              <w:t>New course</w:t>
            </w:r>
          </w:p>
        </w:tc>
        <w:tc>
          <w:tcPr>
            <w:tcW w:w="4410" w:type="dxa"/>
          </w:tcPr>
          <w:p w:rsidR="00A522D5" w:rsidRDefault="00A522D5" w:rsidP="00A522D5">
            <w:pPr>
              <w:pStyle w:val="Default"/>
              <w:tabs>
                <w:tab w:val="left" w:pos="3045"/>
              </w:tabs>
              <w:rPr>
                <w:sz w:val="22"/>
                <w:szCs w:val="22"/>
              </w:rPr>
            </w:pPr>
            <w:r>
              <w:rPr>
                <w:sz w:val="22"/>
                <w:szCs w:val="22"/>
              </w:rPr>
              <w:t>Focus on early STEM</w:t>
            </w:r>
          </w:p>
        </w:tc>
      </w:tr>
      <w:tr w:rsidR="00565EB7" w:rsidTr="00085D88">
        <w:tc>
          <w:tcPr>
            <w:tcW w:w="1828" w:type="dxa"/>
            <w:shd w:val="clear" w:color="auto" w:fill="E7E6E6" w:themeFill="background2"/>
          </w:tcPr>
          <w:p w:rsidR="00565EB7" w:rsidRDefault="00565EB7" w:rsidP="00C0351C">
            <w:pPr>
              <w:pStyle w:val="Default"/>
              <w:tabs>
                <w:tab w:val="left" w:pos="3045"/>
              </w:tabs>
              <w:rPr>
                <w:sz w:val="22"/>
                <w:szCs w:val="22"/>
              </w:rPr>
            </w:pPr>
            <w:r>
              <w:rPr>
                <w:b/>
                <w:bCs/>
                <w:sz w:val="22"/>
                <w:szCs w:val="22"/>
              </w:rPr>
              <w:t>ELA</w:t>
            </w:r>
            <w:r w:rsidRPr="00192F34">
              <w:rPr>
                <w:b/>
                <w:bCs/>
                <w:sz w:val="22"/>
                <w:szCs w:val="22"/>
              </w:rPr>
              <w:t xml:space="preserve"> Strand</w:t>
            </w:r>
          </w:p>
        </w:tc>
        <w:tc>
          <w:tcPr>
            <w:tcW w:w="7257" w:type="dxa"/>
            <w:gridSpan w:val="2"/>
            <w:shd w:val="clear" w:color="auto" w:fill="E7E6E6" w:themeFill="background2"/>
          </w:tcPr>
          <w:p w:rsidR="00565EB7" w:rsidRPr="00565EB7" w:rsidRDefault="00565EB7" w:rsidP="00565EB7">
            <w:pPr>
              <w:pStyle w:val="Default"/>
              <w:tabs>
                <w:tab w:val="left" w:pos="3045"/>
              </w:tabs>
              <w:rPr>
                <w:b/>
                <w:bCs/>
                <w:sz w:val="22"/>
                <w:szCs w:val="22"/>
              </w:rPr>
            </w:pPr>
            <w:r>
              <w:rPr>
                <w:b/>
                <w:bCs/>
                <w:sz w:val="22"/>
                <w:szCs w:val="22"/>
              </w:rPr>
              <w:t xml:space="preserve">                           </w:t>
            </w:r>
            <w:r w:rsidRPr="00565EB7">
              <w:rPr>
                <w:b/>
                <w:bCs/>
                <w:sz w:val="22"/>
                <w:szCs w:val="22"/>
              </w:rPr>
              <w:t>Content/Content Pedagogy</w:t>
            </w:r>
          </w:p>
        </w:tc>
      </w:tr>
      <w:tr w:rsidR="00A522D5" w:rsidTr="00C0351C">
        <w:tc>
          <w:tcPr>
            <w:tcW w:w="1828" w:type="dxa"/>
          </w:tcPr>
          <w:p w:rsidR="00A522D5" w:rsidRDefault="00A522D5" w:rsidP="00A522D5">
            <w:pPr>
              <w:pStyle w:val="Default"/>
              <w:tabs>
                <w:tab w:val="left" w:pos="3045"/>
              </w:tabs>
              <w:rPr>
                <w:sz w:val="22"/>
                <w:szCs w:val="22"/>
              </w:rPr>
            </w:pPr>
            <w:r>
              <w:rPr>
                <w:sz w:val="22"/>
                <w:szCs w:val="22"/>
              </w:rPr>
              <w:t xml:space="preserve">             EDU 665</w:t>
            </w:r>
          </w:p>
        </w:tc>
        <w:tc>
          <w:tcPr>
            <w:tcW w:w="2847" w:type="dxa"/>
          </w:tcPr>
          <w:p w:rsidR="00A522D5" w:rsidRDefault="00A522D5" w:rsidP="00A522D5">
            <w:pPr>
              <w:pStyle w:val="Default"/>
              <w:tabs>
                <w:tab w:val="left" w:pos="3045"/>
              </w:tabs>
              <w:rPr>
                <w:sz w:val="22"/>
                <w:szCs w:val="22"/>
              </w:rPr>
            </w:pPr>
            <w:r>
              <w:rPr>
                <w:sz w:val="22"/>
                <w:szCs w:val="22"/>
              </w:rPr>
              <w:t>New course</w:t>
            </w:r>
          </w:p>
        </w:tc>
        <w:tc>
          <w:tcPr>
            <w:tcW w:w="4410" w:type="dxa"/>
          </w:tcPr>
          <w:p w:rsidR="00A522D5" w:rsidRDefault="00A522D5" w:rsidP="00A522D5">
            <w:pPr>
              <w:pStyle w:val="Default"/>
              <w:tabs>
                <w:tab w:val="left" w:pos="3045"/>
              </w:tabs>
              <w:rPr>
                <w:sz w:val="22"/>
                <w:szCs w:val="22"/>
              </w:rPr>
            </w:pPr>
            <w:r>
              <w:rPr>
                <w:sz w:val="22"/>
                <w:szCs w:val="22"/>
              </w:rPr>
              <w:t>Focus on inquiry-based learning to ELA classrooms</w:t>
            </w:r>
          </w:p>
        </w:tc>
      </w:tr>
      <w:tr w:rsidR="00A522D5" w:rsidTr="00C0351C">
        <w:tc>
          <w:tcPr>
            <w:tcW w:w="1828" w:type="dxa"/>
          </w:tcPr>
          <w:p w:rsidR="00A522D5" w:rsidRDefault="00534B6A" w:rsidP="00A522D5">
            <w:pPr>
              <w:pStyle w:val="Default"/>
              <w:tabs>
                <w:tab w:val="left" w:pos="3045"/>
              </w:tabs>
              <w:rPr>
                <w:sz w:val="22"/>
                <w:szCs w:val="22"/>
              </w:rPr>
            </w:pPr>
            <w:r>
              <w:rPr>
                <w:sz w:val="22"/>
                <w:szCs w:val="22"/>
              </w:rPr>
              <w:t xml:space="preserve">             EDU 667</w:t>
            </w:r>
          </w:p>
        </w:tc>
        <w:tc>
          <w:tcPr>
            <w:tcW w:w="2847" w:type="dxa"/>
          </w:tcPr>
          <w:p w:rsidR="00A522D5" w:rsidRDefault="00A522D5" w:rsidP="00A522D5">
            <w:pPr>
              <w:pStyle w:val="Default"/>
              <w:tabs>
                <w:tab w:val="left" w:pos="3045"/>
              </w:tabs>
              <w:rPr>
                <w:sz w:val="22"/>
                <w:szCs w:val="22"/>
              </w:rPr>
            </w:pPr>
            <w:r>
              <w:rPr>
                <w:sz w:val="22"/>
                <w:szCs w:val="22"/>
              </w:rPr>
              <w:t>New course</w:t>
            </w:r>
          </w:p>
        </w:tc>
        <w:tc>
          <w:tcPr>
            <w:tcW w:w="4410" w:type="dxa"/>
          </w:tcPr>
          <w:p w:rsidR="00A522D5" w:rsidRDefault="00A522D5" w:rsidP="00A522D5">
            <w:pPr>
              <w:pStyle w:val="Default"/>
              <w:tabs>
                <w:tab w:val="left" w:pos="3045"/>
              </w:tabs>
              <w:rPr>
                <w:sz w:val="22"/>
                <w:szCs w:val="22"/>
              </w:rPr>
            </w:pPr>
            <w:r>
              <w:rPr>
                <w:sz w:val="22"/>
                <w:szCs w:val="22"/>
              </w:rPr>
              <w:t>Focus on writing instruction</w:t>
            </w:r>
          </w:p>
        </w:tc>
      </w:tr>
      <w:tr w:rsidR="00A522D5" w:rsidTr="00C0351C">
        <w:tc>
          <w:tcPr>
            <w:tcW w:w="1828" w:type="dxa"/>
          </w:tcPr>
          <w:p w:rsidR="00A522D5" w:rsidRDefault="00534B6A" w:rsidP="00A522D5">
            <w:pPr>
              <w:pStyle w:val="Default"/>
              <w:tabs>
                <w:tab w:val="left" w:pos="3045"/>
              </w:tabs>
              <w:rPr>
                <w:sz w:val="22"/>
                <w:szCs w:val="22"/>
              </w:rPr>
            </w:pPr>
            <w:r>
              <w:rPr>
                <w:sz w:val="22"/>
                <w:szCs w:val="22"/>
              </w:rPr>
              <w:t xml:space="preserve">             EDU 668</w:t>
            </w:r>
          </w:p>
        </w:tc>
        <w:tc>
          <w:tcPr>
            <w:tcW w:w="2847" w:type="dxa"/>
          </w:tcPr>
          <w:p w:rsidR="00A522D5" w:rsidRDefault="00A522D5" w:rsidP="00A522D5">
            <w:pPr>
              <w:pStyle w:val="Default"/>
              <w:tabs>
                <w:tab w:val="left" w:pos="3045"/>
              </w:tabs>
              <w:rPr>
                <w:sz w:val="22"/>
                <w:szCs w:val="22"/>
              </w:rPr>
            </w:pPr>
            <w:r>
              <w:rPr>
                <w:sz w:val="22"/>
                <w:szCs w:val="22"/>
              </w:rPr>
              <w:t>New course</w:t>
            </w:r>
          </w:p>
        </w:tc>
        <w:tc>
          <w:tcPr>
            <w:tcW w:w="4410" w:type="dxa"/>
          </w:tcPr>
          <w:p w:rsidR="00A522D5" w:rsidRDefault="00A522D5" w:rsidP="00A522D5">
            <w:pPr>
              <w:pStyle w:val="Default"/>
              <w:tabs>
                <w:tab w:val="left" w:pos="3045"/>
              </w:tabs>
              <w:rPr>
                <w:sz w:val="22"/>
                <w:szCs w:val="22"/>
              </w:rPr>
            </w:pPr>
            <w:r>
              <w:rPr>
                <w:sz w:val="22"/>
                <w:szCs w:val="22"/>
              </w:rPr>
              <w:t>Focus on reading/writing with expository texts</w:t>
            </w:r>
          </w:p>
        </w:tc>
      </w:tr>
      <w:tr w:rsidR="00565EB7" w:rsidTr="00085D88">
        <w:tc>
          <w:tcPr>
            <w:tcW w:w="1828" w:type="dxa"/>
            <w:shd w:val="clear" w:color="auto" w:fill="E7E6E6" w:themeFill="background2"/>
          </w:tcPr>
          <w:p w:rsidR="00565EB7" w:rsidRPr="00192F34" w:rsidRDefault="00565EB7" w:rsidP="00A522D5">
            <w:pPr>
              <w:pStyle w:val="Default"/>
              <w:tabs>
                <w:tab w:val="left" w:pos="3045"/>
              </w:tabs>
              <w:rPr>
                <w:b/>
                <w:bCs/>
                <w:sz w:val="22"/>
                <w:szCs w:val="22"/>
              </w:rPr>
            </w:pPr>
            <w:r w:rsidRPr="00192F34">
              <w:rPr>
                <w:b/>
                <w:bCs/>
                <w:sz w:val="22"/>
                <w:szCs w:val="22"/>
              </w:rPr>
              <w:t>RLA Strand</w:t>
            </w:r>
          </w:p>
        </w:tc>
        <w:tc>
          <w:tcPr>
            <w:tcW w:w="7257" w:type="dxa"/>
            <w:gridSpan w:val="2"/>
            <w:shd w:val="clear" w:color="auto" w:fill="E7E6E6" w:themeFill="background2"/>
          </w:tcPr>
          <w:p w:rsidR="00565EB7" w:rsidRPr="00565EB7" w:rsidRDefault="00565EB7" w:rsidP="00565EB7">
            <w:pPr>
              <w:pStyle w:val="Default"/>
              <w:tabs>
                <w:tab w:val="left" w:pos="3045"/>
              </w:tabs>
              <w:rPr>
                <w:b/>
                <w:bCs/>
                <w:sz w:val="22"/>
                <w:szCs w:val="22"/>
              </w:rPr>
            </w:pPr>
            <w:r>
              <w:rPr>
                <w:b/>
                <w:bCs/>
                <w:sz w:val="22"/>
                <w:szCs w:val="22"/>
              </w:rPr>
              <w:t xml:space="preserve">                           </w:t>
            </w:r>
            <w:r w:rsidRPr="00565EB7">
              <w:rPr>
                <w:b/>
                <w:bCs/>
                <w:sz w:val="22"/>
                <w:szCs w:val="22"/>
              </w:rPr>
              <w:t>Content/Content Pedagogy</w:t>
            </w:r>
          </w:p>
        </w:tc>
      </w:tr>
      <w:tr w:rsidR="00A522D5" w:rsidTr="00C0351C">
        <w:tc>
          <w:tcPr>
            <w:tcW w:w="1828" w:type="dxa"/>
          </w:tcPr>
          <w:p w:rsidR="00A522D5" w:rsidRDefault="00A522D5" w:rsidP="00A522D5">
            <w:pPr>
              <w:pStyle w:val="Default"/>
              <w:tabs>
                <w:tab w:val="left" w:pos="3045"/>
              </w:tabs>
              <w:rPr>
                <w:sz w:val="22"/>
                <w:szCs w:val="22"/>
              </w:rPr>
            </w:pPr>
            <w:r>
              <w:rPr>
                <w:sz w:val="22"/>
                <w:szCs w:val="22"/>
              </w:rPr>
              <w:t xml:space="preserve">             RLA 610</w:t>
            </w:r>
          </w:p>
        </w:tc>
        <w:tc>
          <w:tcPr>
            <w:tcW w:w="2847" w:type="dxa"/>
          </w:tcPr>
          <w:p w:rsidR="00A522D5" w:rsidRDefault="00A522D5" w:rsidP="00A522D5">
            <w:pPr>
              <w:pStyle w:val="Default"/>
              <w:tabs>
                <w:tab w:val="left" w:pos="3045"/>
              </w:tabs>
              <w:rPr>
                <w:sz w:val="22"/>
                <w:szCs w:val="22"/>
              </w:rPr>
            </w:pPr>
            <w:r>
              <w:rPr>
                <w:sz w:val="22"/>
                <w:szCs w:val="22"/>
              </w:rPr>
              <w:t>Modification of RLA 510</w:t>
            </w:r>
          </w:p>
        </w:tc>
        <w:tc>
          <w:tcPr>
            <w:tcW w:w="4410" w:type="dxa"/>
          </w:tcPr>
          <w:p w:rsidR="00A522D5" w:rsidRDefault="00A522D5" w:rsidP="00A522D5">
            <w:pPr>
              <w:pStyle w:val="Default"/>
              <w:tabs>
                <w:tab w:val="left" w:pos="3045"/>
              </w:tabs>
              <w:rPr>
                <w:sz w:val="22"/>
                <w:szCs w:val="22"/>
              </w:rPr>
            </w:pPr>
            <w:r>
              <w:rPr>
                <w:sz w:val="22"/>
                <w:szCs w:val="22"/>
              </w:rPr>
              <w:t>Focus on new developments in literacy education, delete RLA 510</w:t>
            </w:r>
          </w:p>
        </w:tc>
      </w:tr>
      <w:tr w:rsidR="00A522D5" w:rsidTr="00C0351C">
        <w:tc>
          <w:tcPr>
            <w:tcW w:w="1828" w:type="dxa"/>
          </w:tcPr>
          <w:p w:rsidR="00A522D5" w:rsidRDefault="00A522D5" w:rsidP="00A522D5">
            <w:pPr>
              <w:pStyle w:val="Default"/>
              <w:tabs>
                <w:tab w:val="left" w:pos="3045"/>
              </w:tabs>
              <w:rPr>
                <w:sz w:val="22"/>
                <w:szCs w:val="22"/>
              </w:rPr>
            </w:pPr>
            <w:r>
              <w:rPr>
                <w:sz w:val="22"/>
                <w:szCs w:val="22"/>
              </w:rPr>
              <w:t xml:space="preserve">             RLA 626</w:t>
            </w:r>
          </w:p>
        </w:tc>
        <w:tc>
          <w:tcPr>
            <w:tcW w:w="2847" w:type="dxa"/>
          </w:tcPr>
          <w:p w:rsidR="00A522D5" w:rsidRDefault="00A522D5" w:rsidP="0010741E">
            <w:pPr>
              <w:pStyle w:val="Default"/>
              <w:tabs>
                <w:tab w:val="left" w:pos="3045"/>
              </w:tabs>
              <w:rPr>
                <w:sz w:val="22"/>
                <w:szCs w:val="22"/>
              </w:rPr>
            </w:pPr>
            <w:r>
              <w:rPr>
                <w:sz w:val="22"/>
                <w:szCs w:val="22"/>
              </w:rPr>
              <w:t>Change in course number</w:t>
            </w:r>
            <w:r w:rsidR="0010741E">
              <w:rPr>
                <w:sz w:val="22"/>
                <w:szCs w:val="22"/>
              </w:rPr>
              <w:t xml:space="preserve"> (From RLA 526 to RLA 626)</w:t>
            </w:r>
          </w:p>
        </w:tc>
        <w:tc>
          <w:tcPr>
            <w:tcW w:w="4410" w:type="dxa"/>
          </w:tcPr>
          <w:p w:rsidR="00A522D5" w:rsidRDefault="00A522D5" w:rsidP="00A522D5">
            <w:pPr>
              <w:pStyle w:val="Default"/>
              <w:tabs>
                <w:tab w:val="left" w:pos="3045"/>
              </w:tabs>
              <w:rPr>
                <w:sz w:val="22"/>
                <w:szCs w:val="22"/>
              </w:rPr>
            </w:pPr>
            <w:r>
              <w:rPr>
                <w:sz w:val="22"/>
                <w:szCs w:val="22"/>
              </w:rPr>
              <w:t>Number change only</w:t>
            </w:r>
            <w:r w:rsidR="007F433E">
              <w:rPr>
                <w:sz w:val="22"/>
                <w:szCs w:val="22"/>
              </w:rPr>
              <w:t>, delete RLA 526</w:t>
            </w:r>
          </w:p>
        </w:tc>
      </w:tr>
      <w:tr w:rsidR="00A522D5" w:rsidTr="00C0351C">
        <w:tc>
          <w:tcPr>
            <w:tcW w:w="1828" w:type="dxa"/>
          </w:tcPr>
          <w:p w:rsidR="00A522D5" w:rsidRDefault="00A522D5" w:rsidP="00A522D5">
            <w:pPr>
              <w:pStyle w:val="Default"/>
              <w:tabs>
                <w:tab w:val="left" w:pos="3045"/>
              </w:tabs>
              <w:rPr>
                <w:sz w:val="22"/>
                <w:szCs w:val="22"/>
              </w:rPr>
            </w:pPr>
            <w:r>
              <w:rPr>
                <w:sz w:val="22"/>
                <w:szCs w:val="22"/>
              </w:rPr>
              <w:t xml:space="preserve">             RLA 627</w:t>
            </w:r>
          </w:p>
        </w:tc>
        <w:tc>
          <w:tcPr>
            <w:tcW w:w="2847" w:type="dxa"/>
          </w:tcPr>
          <w:p w:rsidR="00A522D5" w:rsidRDefault="00A522D5" w:rsidP="0010741E">
            <w:pPr>
              <w:pStyle w:val="Default"/>
              <w:tabs>
                <w:tab w:val="left" w:pos="3045"/>
              </w:tabs>
              <w:rPr>
                <w:sz w:val="22"/>
                <w:szCs w:val="22"/>
              </w:rPr>
            </w:pPr>
            <w:r>
              <w:rPr>
                <w:sz w:val="22"/>
                <w:szCs w:val="22"/>
              </w:rPr>
              <w:t>Change in course number</w:t>
            </w:r>
            <w:r w:rsidR="0010741E">
              <w:rPr>
                <w:sz w:val="22"/>
                <w:szCs w:val="22"/>
              </w:rPr>
              <w:t xml:space="preserve"> (From RLA 527 to RLA 627)</w:t>
            </w:r>
          </w:p>
        </w:tc>
        <w:tc>
          <w:tcPr>
            <w:tcW w:w="4410" w:type="dxa"/>
          </w:tcPr>
          <w:p w:rsidR="00A522D5" w:rsidRDefault="00A522D5" w:rsidP="00A522D5">
            <w:pPr>
              <w:pStyle w:val="Default"/>
              <w:tabs>
                <w:tab w:val="left" w:pos="3045"/>
              </w:tabs>
              <w:rPr>
                <w:sz w:val="22"/>
                <w:szCs w:val="22"/>
              </w:rPr>
            </w:pPr>
            <w:r>
              <w:rPr>
                <w:sz w:val="22"/>
                <w:szCs w:val="22"/>
              </w:rPr>
              <w:t>Number change only</w:t>
            </w:r>
            <w:r w:rsidR="007F433E">
              <w:rPr>
                <w:sz w:val="22"/>
                <w:szCs w:val="22"/>
              </w:rPr>
              <w:t>, delete RLA 527</w:t>
            </w:r>
          </w:p>
        </w:tc>
      </w:tr>
      <w:tr w:rsidR="00565EB7" w:rsidTr="00085D88">
        <w:tc>
          <w:tcPr>
            <w:tcW w:w="1828" w:type="dxa"/>
            <w:shd w:val="clear" w:color="auto" w:fill="E7E6E6" w:themeFill="background2"/>
          </w:tcPr>
          <w:p w:rsidR="00565EB7" w:rsidRDefault="00565EB7" w:rsidP="00A522D5">
            <w:pPr>
              <w:pStyle w:val="Default"/>
              <w:tabs>
                <w:tab w:val="left" w:pos="3045"/>
              </w:tabs>
              <w:rPr>
                <w:sz w:val="22"/>
                <w:szCs w:val="22"/>
              </w:rPr>
            </w:pPr>
            <w:r>
              <w:rPr>
                <w:b/>
                <w:bCs/>
                <w:sz w:val="22"/>
                <w:szCs w:val="22"/>
              </w:rPr>
              <w:t>STEM</w:t>
            </w:r>
            <w:r w:rsidRPr="00192F34">
              <w:rPr>
                <w:b/>
                <w:bCs/>
                <w:sz w:val="22"/>
                <w:szCs w:val="22"/>
              </w:rPr>
              <w:t xml:space="preserve"> Strand</w:t>
            </w:r>
          </w:p>
        </w:tc>
        <w:tc>
          <w:tcPr>
            <w:tcW w:w="7257" w:type="dxa"/>
            <w:gridSpan w:val="2"/>
            <w:shd w:val="clear" w:color="auto" w:fill="E7E6E6" w:themeFill="background2"/>
          </w:tcPr>
          <w:p w:rsidR="00565EB7" w:rsidRPr="00565EB7" w:rsidRDefault="00565EB7" w:rsidP="00565EB7">
            <w:pPr>
              <w:pStyle w:val="Default"/>
              <w:tabs>
                <w:tab w:val="left" w:pos="3045"/>
              </w:tabs>
              <w:rPr>
                <w:b/>
                <w:bCs/>
                <w:sz w:val="22"/>
                <w:szCs w:val="22"/>
              </w:rPr>
            </w:pPr>
            <w:r>
              <w:rPr>
                <w:b/>
                <w:bCs/>
                <w:sz w:val="22"/>
                <w:szCs w:val="22"/>
              </w:rPr>
              <w:t xml:space="preserve">                           </w:t>
            </w:r>
            <w:r w:rsidRPr="00565EB7">
              <w:rPr>
                <w:b/>
                <w:bCs/>
                <w:sz w:val="22"/>
                <w:szCs w:val="22"/>
              </w:rPr>
              <w:t>Content/Content Pedagogy</w:t>
            </w:r>
          </w:p>
        </w:tc>
      </w:tr>
      <w:tr w:rsidR="00A522D5" w:rsidTr="00C0351C">
        <w:tc>
          <w:tcPr>
            <w:tcW w:w="1828" w:type="dxa"/>
          </w:tcPr>
          <w:p w:rsidR="00A522D5" w:rsidRDefault="00A522D5" w:rsidP="00A522D5">
            <w:pPr>
              <w:pStyle w:val="Default"/>
              <w:tabs>
                <w:tab w:val="left" w:pos="3045"/>
              </w:tabs>
              <w:rPr>
                <w:sz w:val="22"/>
                <w:szCs w:val="22"/>
              </w:rPr>
            </w:pPr>
            <w:r>
              <w:rPr>
                <w:sz w:val="22"/>
                <w:szCs w:val="22"/>
              </w:rPr>
              <w:t xml:space="preserve">             EDU 656</w:t>
            </w:r>
          </w:p>
        </w:tc>
        <w:tc>
          <w:tcPr>
            <w:tcW w:w="2847" w:type="dxa"/>
          </w:tcPr>
          <w:p w:rsidR="00A522D5" w:rsidRDefault="00A522D5" w:rsidP="00A522D5">
            <w:pPr>
              <w:pStyle w:val="Default"/>
              <w:tabs>
                <w:tab w:val="left" w:pos="3045"/>
              </w:tabs>
              <w:rPr>
                <w:sz w:val="22"/>
                <w:szCs w:val="22"/>
              </w:rPr>
            </w:pPr>
            <w:r>
              <w:rPr>
                <w:sz w:val="22"/>
                <w:szCs w:val="22"/>
              </w:rPr>
              <w:t>Modification of EDU 556</w:t>
            </w:r>
          </w:p>
        </w:tc>
        <w:tc>
          <w:tcPr>
            <w:tcW w:w="4410" w:type="dxa"/>
          </w:tcPr>
          <w:p w:rsidR="00A522D5" w:rsidRDefault="00A522D5" w:rsidP="00A522D5">
            <w:pPr>
              <w:pStyle w:val="Default"/>
              <w:tabs>
                <w:tab w:val="left" w:pos="3045"/>
              </w:tabs>
              <w:rPr>
                <w:sz w:val="22"/>
                <w:szCs w:val="22"/>
              </w:rPr>
            </w:pPr>
            <w:r>
              <w:rPr>
                <w:sz w:val="22"/>
                <w:szCs w:val="22"/>
              </w:rPr>
              <w:t>Change number, course description to include both math and science, delete EDU 556</w:t>
            </w:r>
          </w:p>
        </w:tc>
      </w:tr>
      <w:tr w:rsidR="00E248CC" w:rsidTr="00C0351C">
        <w:tc>
          <w:tcPr>
            <w:tcW w:w="1828" w:type="dxa"/>
          </w:tcPr>
          <w:p w:rsidR="00E248CC" w:rsidRDefault="00E248CC" w:rsidP="00C0351C">
            <w:pPr>
              <w:pStyle w:val="Default"/>
              <w:tabs>
                <w:tab w:val="left" w:pos="3045"/>
              </w:tabs>
              <w:rPr>
                <w:sz w:val="22"/>
                <w:szCs w:val="22"/>
              </w:rPr>
            </w:pPr>
            <w:r>
              <w:rPr>
                <w:sz w:val="22"/>
                <w:szCs w:val="22"/>
              </w:rPr>
              <w:t xml:space="preserve">             EDU 660</w:t>
            </w:r>
          </w:p>
        </w:tc>
        <w:tc>
          <w:tcPr>
            <w:tcW w:w="2847" w:type="dxa"/>
          </w:tcPr>
          <w:p w:rsidR="00E248CC" w:rsidRDefault="00E248CC" w:rsidP="00C0351C">
            <w:pPr>
              <w:pStyle w:val="Default"/>
              <w:tabs>
                <w:tab w:val="left" w:pos="3045"/>
              </w:tabs>
              <w:rPr>
                <w:sz w:val="22"/>
                <w:szCs w:val="22"/>
              </w:rPr>
            </w:pPr>
            <w:r>
              <w:rPr>
                <w:sz w:val="22"/>
                <w:szCs w:val="22"/>
              </w:rPr>
              <w:t>Modification of EDU 560</w:t>
            </w:r>
          </w:p>
        </w:tc>
        <w:tc>
          <w:tcPr>
            <w:tcW w:w="4410" w:type="dxa"/>
          </w:tcPr>
          <w:p w:rsidR="00E248CC" w:rsidRDefault="00E248CC" w:rsidP="00C0351C">
            <w:pPr>
              <w:pStyle w:val="Default"/>
              <w:tabs>
                <w:tab w:val="left" w:pos="3045"/>
              </w:tabs>
              <w:rPr>
                <w:sz w:val="22"/>
                <w:szCs w:val="22"/>
              </w:rPr>
            </w:pPr>
            <w:r>
              <w:rPr>
                <w:sz w:val="22"/>
                <w:szCs w:val="22"/>
              </w:rPr>
              <w:t>Change number, course description to focus on integration of math and science content, delete EDU 560</w:t>
            </w:r>
          </w:p>
        </w:tc>
      </w:tr>
      <w:tr w:rsidR="00E248CC" w:rsidTr="00C0351C">
        <w:tc>
          <w:tcPr>
            <w:tcW w:w="1828" w:type="dxa"/>
          </w:tcPr>
          <w:p w:rsidR="00E248CC" w:rsidRDefault="00E248CC" w:rsidP="00C0351C">
            <w:pPr>
              <w:pStyle w:val="Default"/>
              <w:tabs>
                <w:tab w:val="left" w:pos="3045"/>
              </w:tabs>
              <w:rPr>
                <w:sz w:val="22"/>
                <w:szCs w:val="22"/>
              </w:rPr>
            </w:pPr>
            <w:r>
              <w:rPr>
                <w:sz w:val="22"/>
                <w:szCs w:val="22"/>
              </w:rPr>
              <w:t xml:space="preserve">             EDU 662</w:t>
            </w:r>
          </w:p>
        </w:tc>
        <w:tc>
          <w:tcPr>
            <w:tcW w:w="2847" w:type="dxa"/>
          </w:tcPr>
          <w:p w:rsidR="00E248CC" w:rsidRDefault="00E248CC" w:rsidP="00C0351C">
            <w:pPr>
              <w:pStyle w:val="Default"/>
              <w:tabs>
                <w:tab w:val="left" w:pos="3045"/>
              </w:tabs>
              <w:rPr>
                <w:sz w:val="22"/>
                <w:szCs w:val="22"/>
              </w:rPr>
            </w:pPr>
            <w:r>
              <w:rPr>
                <w:sz w:val="22"/>
                <w:szCs w:val="22"/>
              </w:rPr>
              <w:t>New course</w:t>
            </w:r>
          </w:p>
        </w:tc>
        <w:tc>
          <w:tcPr>
            <w:tcW w:w="4410" w:type="dxa"/>
          </w:tcPr>
          <w:p w:rsidR="00E248CC" w:rsidRDefault="00E248CC" w:rsidP="00C0351C">
            <w:pPr>
              <w:pStyle w:val="Default"/>
              <w:tabs>
                <w:tab w:val="left" w:pos="3045"/>
              </w:tabs>
              <w:rPr>
                <w:sz w:val="22"/>
                <w:szCs w:val="22"/>
              </w:rPr>
            </w:pPr>
            <w:r>
              <w:rPr>
                <w:sz w:val="22"/>
                <w:szCs w:val="22"/>
              </w:rPr>
              <w:t xml:space="preserve">Focus on inquiry, problem solving, modeling to address the common core state standards and the  next generation science standards (NGSS) </w:t>
            </w:r>
          </w:p>
        </w:tc>
      </w:tr>
    </w:tbl>
    <w:p w:rsidR="00E248CC" w:rsidRDefault="00E248CC" w:rsidP="00E248CC">
      <w:pPr>
        <w:pStyle w:val="Default"/>
        <w:tabs>
          <w:tab w:val="left" w:pos="3045"/>
        </w:tabs>
        <w:ind w:left="360"/>
        <w:rPr>
          <w:sz w:val="22"/>
          <w:szCs w:val="22"/>
        </w:rPr>
      </w:pPr>
    </w:p>
    <w:p w:rsidR="00E248CC" w:rsidRDefault="00E248CC" w:rsidP="00E248CC">
      <w:pPr>
        <w:pStyle w:val="Default"/>
        <w:tabs>
          <w:tab w:val="left" w:pos="3045"/>
        </w:tabs>
        <w:ind w:left="360"/>
        <w:rPr>
          <w:sz w:val="22"/>
          <w:szCs w:val="22"/>
        </w:rPr>
      </w:pPr>
    </w:p>
    <w:p w:rsidR="003F00FA" w:rsidRPr="00387AA4" w:rsidRDefault="003F00FA" w:rsidP="003F00FA">
      <w:pPr>
        <w:pStyle w:val="Default"/>
        <w:tabs>
          <w:tab w:val="left" w:pos="3045"/>
        </w:tabs>
        <w:ind w:left="360"/>
        <w:jc w:val="center"/>
        <w:rPr>
          <w:b/>
          <w:bCs/>
        </w:rPr>
      </w:pPr>
      <w:r>
        <w:rPr>
          <w:b/>
          <w:bCs/>
        </w:rPr>
        <w:t xml:space="preserve">Proposed Assessments for </w:t>
      </w:r>
      <w:r w:rsidRPr="00387AA4">
        <w:rPr>
          <w:b/>
          <w:bCs/>
        </w:rPr>
        <w:t xml:space="preserve">M.S. in Educational Studies </w:t>
      </w:r>
      <w:r>
        <w:rPr>
          <w:b/>
          <w:bCs/>
        </w:rPr>
        <w:t xml:space="preserve">(Advanced </w:t>
      </w:r>
      <w:proofErr w:type="spellStart"/>
      <w:r>
        <w:rPr>
          <w:b/>
          <w:bCs/>
        </w:rPr>
        <w:t>Masters</w:t>
      </w:r>
      <w:proofErr w:type="spellEnd"/>
      <w:r>
        <w:rPr>
          <w:b/>
          <w:bCs/>
        </w:rPr>
        <w:t xml:space="preserve"> Program)</w:t>
      </w:r>
    </w:p>
    <w:p w:rsidR="003F00FA" w:rsidRDefault="003F00FA" w:rsidP="003F00FA">
      <w:pPr>
        <w:pStyle w:val="Default"/>
        <w:tabs>
          <w:tab w:val="left" w:pos="3045"/>
        </w:tabs>
        <w:ind w:left="360"/>
        <w:rPr>
          <w:sz w:val="22"/>
          <w:szCs w:val="22"/>
        </w:rPr>
      </w:pPr>
    </w:p>
    <w:p w:rsidR="003F00FA" w:rsidRDefault="003F00FA" w:rsidP="003F00FA">
      <w:pPr>
        <w:pStyle w:val="Default"/>
        <w:tabs>
          <w:tab w:val="left" w:pos="3045"/>
        </w:tabs>
        <w:ind w:left="360"/>
        <w:rPr>
          <w:sz w:val="22"/>
          <w:szCs w:val="22"/>
        </w:rPr>
      </w:pPr>
    </w:p>
    <w:tbl>
      <w:tblPr>
        <w:tblStyle w:val="TableGrid"/>
        <w:tblW w:w="9085" w:type="dxa"/>
        <w:tblInd w:w="360" w:type="dxa"/>
        <w:tblLook w:val="04A0" w:firstRow="1" w:lastRow="0" w:firstColumn="1" w:lastColumn="0" w:noHBand="0" w:noVBand="1"/>
      </w:tblPr>
      <w:tblGrid>
        <w:gridCol w:w="1828"/>
        <w:gridCol w:w="7257"/>
      </w:tblGrid>
      <w:tr w:rsidR="003F00FA" w:rsidTr="00BE2B44">
        <w:trPr>
          <w:trHeight w:val="827"/>
        </w:trPr>
        <w:tc>
          <w:tcPr>
            <w:tcW w:w="1828" w:type="dxa"/>
            <w:shd w:val="clear" w:color="auto" w:fill="AEAAAA" w:themeFill="background2" w:themeFillShade="BF"/>
          </w:tcPr>
          <w:p w:rsidR="003F00FA" w:rsidRPr="00192F34" w:rsidRDefault="003F00FA" w:rsidP="00BE2B44">
            <w:pPr>
              <w:pStyle w:val="Default"/>
              <w:tabs>
                <w:tab w:val="left" w:pos="3045"/>
              </w:tabs>
              <w:rPr>
                <w:b/>
                <w:bCs/>
                <w:sz w:val="22"/>
                <w:szCs w:val="22"/>
              </w:rPr>
            </w:pPr>
            <w:r>
              <w:rPr>
                <w:b/>
                <w:bCs/>
                <w:sz w:val="22"/>
                <w:szCs w:val="22"/>
              </w:rPr>
              <w:t>Assessments by Transitional Points</w:t>
            </w:r>
          </w:p>
        </w:tc>
        <w:tc>
          <w:tcPr>
            <w:tcW w:w="7257" w:type="dxa"/>
            <w:shd w:val="clear" w:color="auto" w:fill="AEAAAA" w:themeFill="background2" w:themeFillShade="BF"/>
          </w:tcPr>
          <w:p w:rsidR="003F00FA" w:rsidRPr="00192F34" w:rsidRDefault="003F00FA" w:rsidP="00BE2B44">
            <w:pPr>
              <w:pStyle w:val="Default"/>
              <w:tabs>
                <w:tab w:val="left" w:pos="3045"/>
              </w:tabs>
              <w:jc w:val="center"/>
              <w:rPr>
                <w:b/>
                <w:bCs/>
                <w:sz w:val="22"/>
                <w:szCs w:val="22"/>
              </w:rPr>
            </w:pPr>
            <w:r>
              <w:rPr>
                <w:b/>
                <w:bCs/>
                <w:sz w:val="22"/>
                <w:szCs w:val="22"/>
              </w:rPr>
              <w:t>Descriptions</w:t>
            </w:r>
          </w:p>
          <w:p w:rsidR="003F00FA" w:rsidRPr="00192F34" w:rsidRDefault="003F00FA" w:rsidP="00BE2B44">
            <w:pPr>
              <w:pStyle w:val="Default"/>
              <w:tabs>
                <w:tab w:val="left" w:pos="3045"/>
              </w:tabs>
              <w:rPr>
                <w:b/>
                <w:bCs/>
                <w:sz w:val="22"/>
                <w:szCs w:val="22"/>
              </w:rPr>
            </w:pPr>
          </w:p>
        </w:tc>
      </w:tr>
      <w:tr w:rsidR="003F00FA" w:rsidTr="00BE2B44">
        <w:trPr>
          <w:trHeight w:val="2213"/>
        </w:trPr>
        <w:tc>
          <w:tcPr>
            <w:tcW w:w="1828" w:type="dxa"/>
          </w:tcPr>
          <w:p w:rsidR="003F00FA" w:rsidRPr="00011B8E" w:rsidRDefault="003F00FA" w:rsidP="00BE2B44">
            <w:pPr>
              <w:pStyle w:val="Default"/>
              <w:tabs>
                <w:tab w:val="left" w:pos="3045"/>
              </w:tabs>
              <w:rPr>
                <w:b/>
                <w:bCs/>
                <w:sz w:val="22"/>
                <w:szCs w:val="22"/>
              </w:rPr>
            </w:pPr>
            <w:r w:rsidRPr="00011B8E">
              <w:rPr>
                <w:b/>
                <w:bCs/>
                <w:sz w:val="22"/>
                <w:szCs w:val="22"/>
              </w:rPr>
              <w:t>Entry</w:t>
            </w:r>
          </w:p>
          <w:p w:rsidR="003F00FA" w:rsidRDefault="003F00FA" w:rsidP="00BE2B44">
            <w:pPr>
              <w:pStyle w:val="Default"/>
              <w:tabs>
                <w:tab w:val="left" w:pos="3045"/>
              </w:tabs>
              <w:rPr>
                <w:sz w:val="22"/>
                <w:szCs w:val="22"/>
              </w:rPr>
            </w:pPr>
          </w:p>
          <w:p w:rsidR="003F00FA" w:rsidRDefault="003F00FA" w:rsidP="00BE2B44">
            <w:pPr>
              <w:pStyle w:val="Default"/>
              <w:tabs>
                <w:tab w:val="left" w:pos="3045"/>
              </w:tabs>
              <w:rPr>
                <w:sz w:val="22"/>
                <w:szCs w:val="22"/>
              </w:rPr>
            </w:pPr>
            <w:r>
              <w:rPr>
                <w:sz w:val="22"/>
                <w:szCs w:val="22"/>
              </w:rPr>
              <w:t>CLOs I.1, III.1, IV.3, IV.4</w:t>
            </w:r>
          </w:p>
        </w:tc>
        <w:tc>
          <w:tcPr>
            <w:tcW w:w="7257" w:type="dxa"/>
          </w:tcPr>
          <w:p w:rsidR="003F00FA" w:rsidRDefault="003F00FA" w:rsidP="003F00FA">
            <w:pPr>
              <w:pStyle w:val="Default"/>
              <w:numPr>
                <w:ilvl w:val="0"/>
                <w:numId w:val="13"/>
              </w:numPr>
              <w:tabs>
                <w:tab w:val="left" w:pos="3045"/>
              </w:tabs>
              <w:jc w:val="both"/>
              <w:rPr>
                <w:sz w:val="22"/>
                <w:szCs w:val="22"/>
              </w:rPr>
            </w:pPr>
            <w:r>
              <w:rPr>
                <w:sz w:val="22"/>
                <w:szCs w:val="22"/>
              </w:rPr>
              <w:t>Undergraduate GPA of 3.0 or higher</w:t>
            </w:r>
          </w:p>
          <w:p w:rsidR="003F00FA" w:rsidRPr="00026124" w:rsidRDefault="003F00FA" w:rsidP="00BE2B44">
            <w:pPr>
              <w:pStyle w:val="Default"/>
              <w:tabs>
                <w:tab w:val="left" w:pos="3045"/>
              </w:tabs>
              <w:ind w:left="2160"/>
              <w:jc w:val="both"/>
              <w:rPr>
                <w:b/>
                <w:bCs/>
                <w:sz w:val="22"/>
                <w:szCs w:val="22"/>
              </w:rPr>
            </w:pPr>
            <w:r w:rsidRPr="00026124">
              <w:rPr>
                <w:b/>
                <w:bCs/>
                <w:sz w:val="22"/>
                <w:szCs w:val="22"/>
              </w:rPr>
              <w:t>Or</w:t>
            </w:r>
          </w:p>
          <w:p w:rsidR="003F00FA" w:rsidRDefault="003F00FA" w:rsidP="003F00FA">
            <w:pPr>
              <w:pStyle w:val="Default"/>
              <w:numPr>
                <w:ilvl w:val="0"/>
                <w:numId w:val="13"/>
              </w:numPr>
              <w:tabs>
                <w:tab w:val="left" w:pos="3045"/>
              </w:tabs>
              <w:jc w:val="both"/>
              <w:rPr>
                <w:sz w:val="22"/>
                <w:szCs w:val="22"/>
              </w:rPr>
            </w:pPr>
            <w:r>
              <w:rPr>
                <w:sz w:val="22"/>
                <w:szCs w:val="22"/>
              </w:rPr>
              <w:t>Undergraduate GPA of 2.7-2.99 with established graduate GPA of 3.0 or higher</w:t>
            </w:r>
          </w:p>
          <w:p w:rsidR="003F00FA" w:rsidRDefault="003F00FA" w:rsidP="003F00FA">
            <w:pPr>
              <w:pStyle w:val="Default"/>
              <w:numPr>
                <w:ilvl w:val="0"/>
                <w:numId w:val="13"/>
              </w:numPr>
              <w:tabs>
                <w:tab w:val="left" w:pos="3045"/>
              </w:tabs>
              <w:rPr>
                <w:sz w:val="22"/>
                <w:szCs w:val="22"/>
              </w:rPr>
            </w:pPr>
            <w:r>
              <w:rPr>
                <w:sz w:val="22"/>
                <w:szCs w:val="22"/>
              </w:rPr>
              <w:t>Recommendations, by supervisors/professionals (includes professional dispositions assessment)</w:t>
            </w:r>
          </w:p>
          <w:p w:rsidR="003F00FA" w:rsidRDefault="003F00FA" w:rsidP="003F00FA">
            <w:pPr>
              <w:pStyle w:val="Default"/>
              <w:numPr>
                <w:ilvl w:val="0"/>
                <w:numId w:val="13"/>
              </w:numPr>
              <w:tabs>
                <w:tab w:val="left" w:pos="3045"/>
              </w:tabs>
              <w:jc w:val="both"/>
              <w:rPr>
                <w:sz w:val="22"/>
                <w:szCs w:val="22"/>
              </w:rPr>
            </w:pPr>
            <w:r>
              <w:rPr>
                <w:sz w:val="22"/>
                <w:szCs w:val="22"/>
              </w:rPr>
              <w:t>Professional Resume (outlining work experiences)</w:t>
            </w:r>
          </w:p>
          <w:p w:rsidR="003F00FA" w:rsidRDefault="003F00FA" w:rsidP="003F00FA">
            <w:pPr>
              <w:pStyle w:val="Default"/>
              <w:numPr>
                <w:ilvl w:val="0"/>
                <w:numId w:val="13"/>
              </w:numPr>
              <w:tabs>
                <w:tab w:val="left" w:pos="3045"/>
              </w:tabs>
              <w:jc w:val="both"/>
              <w:rPr>
                <w:sz w:val="22"/>
                <w:szCs w:val="22"/>
              </w:rPr>
            </w:pPr>
            <w:r>
              <w:rPr>
                <w:sz w:val="22"/>
                <w:szCs w:val="22"/>
              </w:rPr>
              <w:t>Official Transcripts from accredited institutions and license (if available)</w:t>
            </w:r>
          </w:p>
          <w:p w:rsidR="003F00FA" w:rsidRDefault="003F00FA" w:rsidP="00BE2B44">
            <w:pPr>
              <w:pStyle w:val="Default"/>
              <w:tabs>
                <w:tab w:val="left" w:pos="3045"/>
              </w:tabs>
              <w:rPr>
                <w:sz w:val="22"/>
                <w:szCs w:val="22"/>
              </w:rPr>
            </w:pPr>
          </w:p>
        </w:tc>
      </w:tr>
      <w:tr w:rsidR="003F00FA" w:rsidTr="00BE2B44">
        <w:trPr>
          <w:trHeight w:val="1493"/>
        </w:trPr>
        <w:tc>
          <w:tcPr>
            <w:tcW w:w="1828" w:type="dxa"/>
            <w:tcBorders>
              <w:bottom w:val="nil"/>
            </w:tcBorders>
          </w:tcPr>
          <w:p w:rsidR="003F00FA" w:rsidRDefault="003F00FA" w:rsidP="00BE2B44">
            <w:pPr>
              <w:pStyle w:val="Default"/>
              <w:tabs>
                <w:tab w:val="left" w:pos="3045"/>
              </w:tabs>
              <w:rPr>
                <w:b/>
                <w:bCs/>
                <w:sz w:val="22"/>
                <w:szCs w:val="22"/>
              </w:rPr>
            </w:pPr>
            <w:r>
              <w:rPr>
                <w:b/>
                <w:bCs/>
                <w:sz w:val="22"/>
                <w:szCs w:val="22"/>
              </w:rPr>
              <w:t>Content/Content Pedagogy</w:t>
            </w:r>
          </w:p>
          <w:p w:rsidR="003F00FA" w:rsidRDefault="003F00FA" w:rsidP="00BE2B44">
            <w:pPr>
              <w:pStyle w:val="Default"/>
              <w:tabs>
                <w:tab w:val="left" w:pos="3045"/>
              </w:tabs>
              <w:rPr>
                <w:b/>
                <w:bCs/>
                <w:sz w:val="22"/>
                <w:szCs w:val="22"/>
              </w:rPr>
            </w:pPr>
          </w:p>
          <w:p w:rsidR="003F00FA" w:rsidRPr="00011B8E" w:rsidRDefault="003F00FA" w:rsidP="00BE2B44">
            <w:pPr>
              <w:pStyle w:val="Default"/>
              <w:tabs>
                <w:tab w:val="left" w:pos="3045"/>
              </w:tabs>
              <w:rPr>
                <w:sz w:val="22"/>
                <w:szCs w:val="22"/>
              </w:rPr>
            </w:pPr>
            <w:r w:rsidRPr="00011B8E">
              <w:rPr>
                <w:sz w:val="22"/>
                <w:szCs w:val="22"/>
              </w:rPr>
              <w:t>CLO’s</w:t>
            </w:r>
            <w:r>
              <w:rPr>
                <w:sz w:val="22"/>
                <w:szCs w:val="22"/>
              </w:rPr>
              <w:t xml:space="preserve"> I.2, I.4, II.1-II.7</w:t>
            </w:r>
          </w:p>
          <w:p w:rsidR="003F00FA" w:rsidRDefault="003F00FA" w:rsidP="00BE2B44">
            <w:pPr>
              <w:pStyle w:val="Default"/>
              <w:tabs>
                <w:tab w:val="left" w:pos="3045"/>
              </w:tabs>
              <w:rPr>
                <w:sz w:val="22"/>
                <w:szCs w:val="22"/>
              </w:rPr>
            </w:pPr>
          </w:p>
        </w:tc>
        <w:tc>
          <w:tcPr>
            <w:tcW w:w="7257" w:type="dxa"/>
          </w:tcPr>
          <w:p w:rsidR="003F00FA" w:rsidRPr="00D52CF1" w:rsidRDefault="003F00FA" w:rsidP="003F00FA">
            <w:pPr>
              <w:pStyle w:val="Default"/>
              <w:numPr>
                <w:ilvl w:val="0"/>
                <w:numId w:val="14"/>
              </w:numPr>
              <w:tabs>
                <w:tab w:val="left" w:pos="3045"/>
              </w:tabs>
              <w:rPr>
                <w:b/>
                <w:bCs/>
                <w:sz w:val="22"/>
                <w:szCs w:val="22"/>
              </w:rPr>
            </w:pPr>
            <w:r w:rsidRPr="00D52CF1">
              <w:rPr>
                <w:b/>
                <w:bCs/>
                <w:sz w:val="22"/>
                <w:szCs w:val="22"/>
              </w:rPr>
              <w:t>Content/Content Pedagogy Portfolio</w:t>
            </w:r>
          </w:p>
          <w:p w:rsidR="003F00FA" w:rsidRDefault="003F00FA" w:rsidP="00BE2B44">
            <w:pPr>
              <w:pStyle w:val="Default"/>
              <w:tabs>
                <w:tab w:val="left" w:pos="3045"/>
              </w:tabs>
              <w:ind w:left="720"/>
              <w:rPr>
                <w:sz w:val="22"/>
                <w:szCs w:val="22"/>
              </w:rPr>
            </w:pPr>
            <w:r>
              <w:rPr>
                <w:sz w:val="22"/>
                <w:szCs w:val="22"/>
              </w:rPr>
              <w:t xml:space="preserve">Content/content pedagogy assessment in each strand (in one of the strand courses). This assessment demonstrates candidate ability to analyze, synthesize, and evaluate content/content pedagogy in their field/discipline and create content/content pedagogy activities and assessments to advance their professional goals. </w:t>
            </w:r>
          </w:p>
        </w:tc>
      </w:tr>
      <w:tr w:rsidR="003F00FA" w:rsidTr="00BE2B44">
        <w:trPr>
          <w:trHeight w:val="2065"/>
        </w:trPr>
        <w:tc>
          <w:tcPr>
            <w:tcW w:w="1828" w:type="dxa"/>
          </w:tcPr>
          <w:p w:rsidR="003F00FA" w:rsidRDefault="003F00FA" w:rsidP="00BE2B44">
            <w:pPr>
              <w:pStyle w:val="Default"/>
              <w:tabs>
                <w:tab w:val="left" w:pos="3045"/>
              </w:tabs>
              <w:rPr>
                <w:b/>
                <w:bCs/>
                <w:sz w:val="22"/>
                <w:szCs w:val="22"/>
              </w:rPr>
            </w:pPr>
          </w:p>
          <w:p w:rsidR="003F00FA" w:rsidRDefault="003F00FA" w:rsidP="00BE2B44">
            <w:pPr>
              <w:pStyle w:val="Default"/>
              <w:tabs>
                <w:tab w:val="left" w:pos="3045"/>
              </w:tabs>
              <w:rPr>
                <w:b/>
                <w:bCs/>
                <w:sz w:val="22"/>
                <w:szCs w:val="22"/>
              </w:rPr>
            </w:pPr>
            <w:r>
              <w:rPr>
                <w:b/>
                <w:bCs/>
                <w:sz w:val="22"/>
                <w:szCs w:val="22"/>
              </w:rPr>
              <w:t>Clinical Practice</w:t>
            </w:r>
          </w:p>
          <w:p w:rsidR="003F00FA" w:rsidRDefault="003F00FA" w:rsidP="00BE2B44">
            <w:pPr>
              <w:pStyle w:val="Default"/>
              <w:tabs>
                <w:tab w:val="left" w:pos="3045"/>
              </w:tabs>
              <w:rPr>
                <w:b/>
                <w:bCs/>
                <w:sz w:val="22"/>
                <w:szCs w:val="22"/>
              </w:rPr>
            </w:pPr>
          </w:p>
          <w:p w:rsidR="003F00FA" w:rsidRPr="00011B8E" w:rsidRDefault="003F00FA" w:rsidP="00BE2B44">
            <w:pPr>
              <w:pStyle w:val="Default"/>
              <w:tabs>
                <w:tab w:val="left" w:pos="3045"/>
              </w:tabs>
              <w:rPr>
                <w:sz w:val="22"/>
                <w:szCs w:val="22"/>
              </w:rPr>
            </w:pPr>
            <w:r w:rsidRPr="00011B8E">
              <w:rPr>
                <w:sz w:val="22"/>
                <w:szCs w:val="22"/>
              </w:rPr>
              <w:t>CLO’s</w:t>
            </w:r>
            <w:r>
              <w:rPr>
                <w:sz w:val="22"/>
                <w:szCs w:val="22"/>
              </w:rPr>
              <w:t xml:space="preserve"> I.1-I.4, II.1-II.7, III.1-III.8, IV.1-IV.4</w:t>
            </w:r>
          </w:p>
          <w:p w:rsidR="003F00FA" w:rsidRDefault="003F00FA" w:rsidP="00BE2B44">
            <w:pPr>
              <w:pStyle w:val="Default"/>
              <w:tabs>
                <w:tab w:val="left" w:pos="3045"/>
              </w:tabs>
              <w:rPr>
                <w:sz w:val="22"/>
                <w:szCs w:val="22"/>
              </w:rPr>
            </w:pPr>
          </w:p>
        </w:tc>
        <w:tc>
          <w:tcPr>
            <w:tcW w:w="7257" w:type="dxa"/>
          </w:tcPr>
          <w:p w:rsidR="003F00FA" w:rsidRDefault="003F00FA" w:rsidP="003F00FA">
            <w:pPr>
              <w:pStyle w:val="Default"/>
              <w:numPr>
                <w:ilvl w:val="0"/>
                <w:numId w:val="14"/>
              </w:numPr>
              <w:tabs>
                <w:tab w:val="left" w:pos="3045"/>
              </w:tabs>
              <w:rPr>
                <w:sz w:val="22"/>
                <w:szCs w:val="22"/>
              </w:rPr>
            </w:pPr>
            <w:r>
              <w:rPr>
                <w:sz w:val="22"/>
                <w:szCs w:val="22"/>
              </w:rPr>
              <w:t xml:space="preserve">15 hours of clinical experiences (EDU 618, </w:t>
            </w:r>
            <w:r w:rsidRPr="00D52CF1">
              <w:rPr>
                <w:b/>
                <w:bCs/>
                <w:sz w:val="22"/>
                <w:szCs w:val="22"/>
              </w:rPr>
              <w:t>Case Study Report of ELL Students</w:t>
            </w:r>
            <w:r>
              <w:rPr>
                <w:sz w:val="22"/>
                <w:szCs w:val="22"/>
              </w:rPr>
              <w:t xml:space="preserve">) </w:t>
            </w:r>
          </w:p>
          <w:p w:rsidR="003F00FA" w:rsidRDefault="003F00FA" w:rsidP="003F00FA">
            <w:pPr>
              <w:pStyle w:val="Default"/>
              <w:numPr>
                <w:ilvl w:val="0"/>
                <w:numId w:val="14"/>
              </w:numPr>
              <w:tabs>
                <w:tab w:val="left" w:pos="3045"/>
              </w:tabs>
              <w:rPr>
                <w:sz w:val="22"/>
                <w:szCs w:val="22"/>
              </w:rPr>
            </w:pPr>
            <w:r>
              <w:rPr>
                <w:sz w:val="22"/>
                <w:szCs w:val="22"/>
              </w:rPr>
              <w:t xml:space="preserve">Professional Development Workshop in Practice: Candidates provide a professional development (PD) workshop for teachers/education professionals in regional schools that focuses on content area/discipline knowledge and pedagogy (EDU 693, </w:t>
            </w:r>
            <w:r w:rsidRPr="000604CF">
              <w:rPr>
                <w:b/>
                <w:bCs/>
                <w:sz w:val="22"/>
                <w:szCs w:val="22"/>
              </w:rPr>
              <w:t>Impact Portfolio</w:t>
            </w:r>
            <w:r>
              <w:rPr>
                <w:sz w:val="22"/>
                <w:szCs w:val="22"/>
              </w:rPr>
              <w:t>)</w:t>
            </w:r>
          </w:p>
        </w:tc>
      </w:tr>
      <w:tr w:rsidR="003F00FA" w:rsidTr="00BE2B44">
        <w:trPr>
          <w:trHeight w:val="1082"/>
        </w:trPr>
        <w:tc>
          <w:tcPr>
            <w:tcW w:w="1828" w:type="dxa"/>
          </w:tcPr>
          <w:p w:rsidR="003F00FA" w:rsidRDefault="003F00FA" w:rsidP="00BE2B44">
            <w:pPr>
              <w:pStyle w:val="Default"/>
              <w:tabs>
                <w:tab w:val="left" w:pos="3045"/>
              </w:tabs>
              <w:rPr>
                <w:b/>
                <w:bCs/>
                <w:sz w:val="22"/>
                <w:szCs w:val="22"/>
              </w:rPr>
            </w:pPr>
            <w:r>
              <w:rPr>
                <w:b/>
                <w:bCs/>
                <w:sz w:val="22"/>
                <w:szCs w:val="22"/>
              </w:rPr>
              <w:t>Culminating Projects</w:t>
            </w:r>
          </w:p>
          <w:p w:rsidR="003F00FA" w:rsidRPr="00011B8E" w:rsidRDefault="003F00FA" w:rsidP="00BE2B44">
            <w:pPr>
              <w:pStyle w:val="Default"/>
              <w:tabs>
                <w:tab w:val="left" w:pos="3045"/>
              </w:tabs>
              <w:rPr>
                <w:sz w:val="22"/>
                <w:szCs w:val="22"/>
              </w:rPr>
            </w:pPr>
            <w:r w:rsidRPr="00011B8E">
              <w:rPr>
                <w:sz w:val="22"/>
                <w:szCs w:val="22"/>
              </w:rPr>
              <w:t>CLO’s</w:t>
            </w:r>
            <w:r>
              <w:rPr>
                <w:sz w:val="22"/>
                <w:szCs w:val="22"/>
              </w:rPr>
              <w:t xml:space="preserve"> I.1-I.4, II.1-II.8, III.1-III.8, IV.1-IV.4</w:t>
            </w:r>
          </w:p>
          <w:p w:rsidR="003F00FA" w:rsidRDefault="003F00FA" w:rsidP="00BE2B44">
            <w:pPr>
              <w:pStyle w:val="Default"/>
              <w:tabs>
                <w:tab w:val="left" w:pos="3045"/>
              </w:tabs>
              <w:rPr>
                <w:sz w:val="22"/>
                <w:szCs w:val="22"/>
              </w:rPr>
            </w:pPr>
          </w:p>
        </w:tc>
        <w:tc>
          <w:tcPr>
            <w:tcW w:w="7257" w:type="dxa"/>
          </w:tcPr>
          <w:p w:rsidR="003F00FA" w:rsidRDefault="003F00FA" w:rsidP="003F00FA">
            <w:pPr>
              <w:pStyle w:val="Default"/>
              <w:numPr>
                <w:ilvl w:val="0"/>
                <w:numId w:val="12"/>
              </w:numPr>
              <w:tabs>
                <w:tab w:val="left" w:pos="3045"/>
              </w:tabs>
              <w:ind w:left="760" w:hanging="450"/>
              <w:rPr>
                <w:sz w:val="22"/>
                <w:szCs w:val="22"/>
              </w:rPr>
            </w:pPr>
            <w:r>
              <w:rPr>
                <w:sz w:val="22"/>
                <w:szCs w:val="22"/>
              </w:rPr>
              <w:t>EDU 693: Demonstration of candidate ability to analyze data and make positive impact on student learning (</w:t>
            </w:r>
            <w:r w:rsidRPr="00983C08">
              <w:rPr>
                <w:b/>
                <w:bCs/>
                <w:sz w:val="22"/>
                <w:szCs w:val="22"/>
              </w:rPr>
              <w:t>Impact Portfolio</w:t>
            </w:r>
            <w:r>
              <w:rPr>
                <w:sz w:val="22"/>
                <w:szCs w:val="22"/>
              </w:rPr>
              <w:t>)</w:t>
            </w:r>
          </w:p>
          <w:p w:rsidR="003F00FA" w:rsidRDefault="003F00FA" w:rsidP="003F00FA">
            <w:pPr>
              <w:pStyle w:val="Default"/>
              <w:numPr>
                <w:ilvl w:val="0"/>
                <w:numId w:val="12"/>
              </w:numPr>
              <w:tabs>
                <w:tab w:val="left" w:pos="3045"/>
              </w:tabs>
              <w:ind w:left="760" w:hanging="450"/>
              <w:rPr>
                <w:sz w:val="22"/>
                <w:szCs w:val="22"/>
              </w:rPr>
            </w:pPr>
            <w:r>
              <w:rPr>
                <w:sz w:val="22"/>
                <w:szCs w:val="22"/>
              </w:rPr>
              <w:t>EDU 697: Demonstration of candidate ability to understand, conduct, and apply educational research to improve their practice (</w:t>
            </w:r>
            <w:r w:rsidRPr="00983C08">
              <w:rPr>
                <w:b/>
                <w:bCs/>
                <w:sz w:val="22"/>
                <w:szCs w:val="22"/>
              </w:rPr>
              <w:t>Research Project</w:t>
            </w:r>
            <w:r>
              <w:rPr>
                <w:sz w:val="22"/>
                <w:szCs w:val="22"/>
              </w:rPr>
              <w:t>)</w:t>
            </w:r>
          </w:p>
        </w:tc>
      </w:tr>
      <w:tr w:rsidR="003F00FA" w:rsidTr="00BE2B44">
        <w:trPr>
          <w:trHeight w:val="1082"/>
        </w:trPr>
        <w:tc>
          <w:tcPr>
            <w:tcW w:w="1828" w:type="dxa"/>
          </w:tcPr>
          <w:p w:rsidR="003F00FA" w:rsidRDefault="003F00FA" w:rsidP="00BE2B44">
            <w:pPr>
              <w:pStyle w:val="Default"/>
              <w:tabs>
                <w:tab w:val="left" w:pos="3045"/>
              </w:tabs>
              <w:rPr>
                <w:b/>
                <w:bCs/>
                <w:sz w:val="22"/>
                <w:szCs w:val="22"/>
              </w:rPr>
            </w:pPr>
            <w:r w:rsidRPr="00A83EEC">
              <w:rPr>
                <w:b/>
                <w:bCs/>
                <w:sz w:val="22"/>
                <w:szCs w:val="22"/>
              </w:rPr>
              <w:t>Post-Graduation</w:t>
            </w:r>
          </w:p>
          <w:p w:rsidR="003F00FA" w:rsidRDefault="003F00FA" w:rsidP="00BE2B44">
            <w:pPr>
              <w:pStyle w:val="Default"/>
              <w:tabs>
                <w:tab w:val="left" w:pos="3045"/>
              </w:tabs>
              <w:rPr>
                <w:b/>
                <w:bCs/>
                <w:sz w:val="22"/>
                <w:szCs w:val="22"/>
              </w:rPr>
            </w:pPr>
          </w:p>
          <w:p w:rsidR="003F00FA" w:rsidRDefault="003F00FA" w:rsidP="00BE2B44">
            <w:pPr>
              <w:pStyle w:val="Default"/>
              <w:tabs>
                <w:tab w:val="left" w:pos="3045"/>
              </w:tabs>
              <w:rPr>
                <w:sz w:val="22"/>
                <w:szCs w:val="22"/>
              </w:rPr>
            </w:pPr>
            <w:r w:rsidRPr="00011B8E">
              <w:rPr>
                <w:sz w:val="22"/>
                <w:szCs w:val="22"/>
              </w:rPr>
              <w:t>CLO’s</w:t>
            </w:r>
            <w:r>
              <w:rPr>
                <w:sz w:val="22"/>
                <w:szCs w:val="22"/>
              </w:rPr>
              <w:t xml:space="preserve"> IV.1-IV.4</w:t>
            </w:r>
          </w:p>
          <w:p w:rsidR="003F00FA" w:rsidRPr="00011B8E" w:rsidRDefault="003F00FA" w:rsidP="00BE2B44">
            <w:pPr>
              <w:pStyle w:val="Default"/>
              <w:tabs>
                <w:tab w:val="left" w:pos="3045"/>
              </w:tabs>
              <w:rPr>
                <w:sz w:val="22"/>
                <w:szCs w:val="22"/>
              </w:rPr>
            </w:pPr>
            <w:r>
              <w:rPr>
                <w:sz w:val="22"/>
                <w:szCs w:val="22"/>
              </w:rPr>
              <w:t>CAEP A.4.1, CAEP A.4.2</w:t>
            </w:r>
          </w:p>
          <w:p w:rsidR="003F00FA" w:rsidRPr="00A83EEC" w:rsidRDefault="003F00FA" w:rsidP="00BE2B44">
            <w:pPr>
              <w:pStyle w:val="Default"/>
              <w:tabs>
                <w:tab w:val="left" w:pos="3045"/>
              </w:tabs>
              <w:rPr>
                <w:b/>
                <w:bCs/>
                <w:sz w:val="22"/>
                <w:szCs w:val="22"/>
              </w:rPr>
            </w:pPr>
          </w:p>
        </w:tc>
        <w:tc>
          <w:tcPr>
            <w:tcW w:w="7257" w:type="dxa"/>
          </w:tcPr>
          <w:p w:rsidR="003F00FA" w:rsidRDefault="003F00FA" w:rsidP="003F00FA">
            <w:pPr>
              <w:pStyle w:val="Default"/>
              <w:numPr>
                <w:ilvl w:val="0"/>
                <w:numId w:val="15"/>
              </w:numPr>
              <w:tabs>
                <w:tab w:val="left" w:pos="3045"/>
              </w:tabs>
              <w:rPr>
                <w:sz w:val="22"/>
                <w:szCs w:val="22"/>
              </w:rPr>
            </w:pPr>
            <w:r>
              <w:rPr>
                <w:sz w:val="22"/>
                <w:szCs w:val="22"/>
              </w:rPr>
              <w:t xml:space="preserve"> Graduate Satisfaction Survey</w:t>
            </w:r>
          </w:p>
          <w:p w:rsidR="003F00FA" w:rsidRDefault="003F00FA" w:rsidP="003F00FA">
            <w:pPr>
              <w:pStyle w:val="Default"/>
              <w:numPr>
                <w:ilvl w:val="0"/>
                <w:numId w:val="15"/>
              </w:numPr>
              <w:tabs>
                <w:tab w:val="left" w:pos="3045"/>
              </w:tabs>
              <w:rPr>
                <w:sz w:val="22"/>
                <w:szCs w:val="22"/>
              </w:rPr>
            </w:pPr>
            <w:r>
              <w:rPr>
                <w:sz w:val="22"/>
                <w:szCs w:val="22"/>
              </w:rPr>
              <w:t xml:space="preserve"> Employer Satisfaction Survey</w:t>
            </w:r>
          </w:p>
          <w:p w:rsidR="003F00FA" w:rsidRPr="00E7545F" w:rsidRDefault="003F00FA" w:rsidP="003F00FA">
            <w:pPr>
              <w:pStyle w:val="Default"/>
              <w:numPr>
                <w:ilvl w:val="0"/>
                <w:numId w:val="15"/>
              </w:numPr>
              <w:tabs>
                <w:tab w:val="left" w:pos="3045"/>
              </w:tabs>
              <w:rPr>
                <w:sz w:val="22"/>
                <w:szCs w:val="22"/>
              </w:rPr>
            </w:pPr>
            <w:r>
              <w:rPr>
                <w:sz w:val="22"/>
                <w:szCs w:val="22"/>
              </w:rPr>
              <w:t xml:space="preserve"> Graduate leadership and impact report (to be developed with P-12 partners)</w:t>
            </w:r>
          </w:p>
        </w:tc>
      </w:tr>
    </w:tbl>
    <w:p w:rsidR="003F00FA" w:rsidRPr="004A5970" w:rsidRDefault="003F00FA" w:rsidP="003F00FA">
      <w:pPr>
        <w:rPr>
          <w:b/>
        </w:rPr>
      </w:pPr>
    </w:p>
    <w:p w:rsidR="000C2E18" w:rsidRDefault="000C2E18" w:rsidP="000C2E18">
      <w:pPr>
        <w:pStyle w:val="Default"/>
        <w:tabs>
          <w:tab w:val="left" w:pos="3045"/>
        </w:tabs>
        <w:ind w:left="360"/>
        <w:rPr>
          <w:sz w:val="22"/>
          <w:szCs w:val="22"/>
        </w:rPr>
      </w:pPr>
    </w:p>
    <w:p w:rsidR="000C2E18" w:rsidRDefault="000C2E18" w:rsidP="00E248CC">
      <w:pPr>
        <w:pStyle w:val="Default"/>
        <w:tabs>
          <w:tab w:val="left" w:pos="3045"/>
        </w:tabs>
        <w:ind w:left="360"/>
        <w:rPr>
          <w:sz w:val="22"/>
          <w:szCs w:val="22"/>
        </w:rPr>
      </w:pPr>
    </w:p>
    <w:p w:rsidR="000C2E18" w:rsidRDefault="000C2E18" w:rsidP="00E248CC">
      <w:pPr>
        <w:pStyle w:val="Default"/>
        <w:tabs>
          <w:tab w:val="left" w:pos="3045"/>
        </w:tabs>
        <w:ind w:left="360"/>
        <w:rPr>
          <w:sz w:val="22"/>
          <w:szCs w:val="22"/>
        </w:rPr>
      </w:pPr>
    </w:p>
    <w:p w:rsidR="000C2E18" w:rsidRDefault="000C2E18" w:rsidP="00E248CC">
      <w:pPr>
        <w:pStyle w:val="Default"/>
        <w:tabs>
          <w:tab w:val="left" w:pos="3045"/>
        </w:tabs>
        <w:ind w:left="360"/>
        <w:rPr>
          <w:sz w:val="22"/>
          <w:szCs w:val="22"/>
        </w:rPr>
      </w:pPr>
    </w:p>
    <w:p w:rsidR="00251A17" w:rsidRDefault="00251A17">
      <w:pPr>
        <w:rPr>
          <w:rFonts w:ascii="Times New Roman" w:hAnsi="Times New Roman" w:cs="Times New Roman"/>
          <w:b/>
          <w:sz w:val="24"/>
          <w:szCs w:val="24"/>
        </w:rPr>
      </w:pPr>
      <w:r>
        <w:rPr>
          <w:rFonts w:ascii="Times New Roman" w:hAnsi="Times New Roman" w:cs="Times New Roman"/>
          <w:b/>
          <w:sz w:val="24"/>
          <w:szCs w:val="24"/>
        </w:rPr>
        <w:br w:type="page"/>
      </w:r>
    </w:p>
    <w:p w:rsidR="00C44562" w:rsidRPr="001B16E9" w:rsidRDefault="005E2AD4" w:rsidP="00C44562">
      <w:pPr>
        <w:jc w:val="center"/>
        <w:rPr>
          <w:rFonts w:ascii="Times New Roman" w:hAnsi="Times New Roman" w:cs="Times New Roman"/>
          <w:b/>
          <w:sz w:val="24"/>
          <w:szCs w:val="24"/>
        </w:rPr>
      </w:pPr>
      <w:r w:rsidRPr="001B16E9">
        <w:rPr>
          <w:rFonts w:ascii="Times New Roman" w:hAnsi="Times New Roman" w:cs="Times New Roman"/>
          <w:b/>
          <w:sz w:val="24"/>
          <w:szCs w:val="24"/>
        </w:rPr>
        <w:t xml:space="preserve">Catalog </w:t>
      </w:r>
      <w:r w:rsidR="00C44562" w:rsidRPr="001B16E9">
        <w:rPr>
          <w:rFonts w:ascii="Times New Roman" w:hAnsi="Times New Roman" w:cs="Times New Roman"/>
          <w:b/>
          <w:sz w:val="24"/>
          <w:szCs w:val="24"/>
        </w:rPr>
        <w:t>Course Descriptions</w:t>
      </w:r>
    </w:p>
    <w:p w:rsidR="00C44562" w:rsidRPr="001B16E9" w:rsidRDefault="00C44562">
      <w:pPr>
        <w:rPr>
          <w:rFonts w:ascii="Times New Roman" w:hAnsi="Times New Roman" w:cs="Times New Roman"/>
          <w:b/>
          <w:sz w:val="24"/>
          <w:szCs w:val="24"/>
        </w:rPr>
      </w:pPr>
      <w:r w:rsidRPr="001B16E9">
        <w:rPr>
          <w:rFonts w:ascii="Times New Roman" w:hAnsi="Times New Roman" w:cs="Times New Roman"/>
          <w:b/>
          <w:sz w:val="24"/>
          <w:szCs w:val="24"/>
        </w:rPr>
        <w:t>Core Courses</w:t>
      </w:r>
    </w:p>
    <w:p w:rsidR="00C44562" w:rsidRPr="005760AE" w:rsidRDefault="00FD5908">
      <w:pPr>
        <w:rPr>
          <w:rFonts w:ascii="Times New Roman" w:hAnsi="Times New Roman" w:cs="Times New Roman"/>
          <w:bCs/>
          <w:i/>
          <w:iCs/>
          <w:sz w:val="24"/>
          <w:szCs w:val="24"/>
        </w:rPr>
      </w:pPr>
      <w:r>
        <w:rPr>
          <w:rFonts w:ascii="Times New Roman" w:hAnsi="Times New Roman" w:cs="Times New Roman"/>
          <w:bCs/>
          <w:i/>
          <w:iCs/>
          <w:sz w:val="24"/>
          <w:szCs w:val="24"/>
        </w:rPr>
        <w:t xml:space="preserve">EDU 608 </w:t>
      </w:r>
      <w:r w:rsidR="00C44562" w:rsidRPr="005760AE">
        <w:rPr>
          <w:rFonts w:ascii="Times New Roman" w:hAnsi="Times New Roman" w:cs="Times New Roman"/>
          <w:bCs/>
          <w:i/>
          <w:iCs/>
          <w:sz w:val="24"/>
          <w:szCs w:val="24"/>
        </w:rPr>
        <w:t>Principles of Educational Research</w:t>
      </w:r>
    </w:p>
    <w:p w:rsidR="00C44562" w:rsidRPr="001B16E9" w:rsidRDefault="00C44562">
      <w:pPr>
        <w:rPr>
          <w:rFonts w:ascii="Times New Roman" w:hAnsi="Times New Roman" w:cs="Times New Roman"/>
          <w:bCs/>
          <w:sz w:val="24"/>
          <w:szCs w:val="24"/>
        </w:rPr>
      </w:pPr>
      <w:r w:rsidRPr="001B16E9">
        <w:rPr>
          <w:rFonts w:ascii="Times New Roman" w:hAnsi="Times New Roman" w:cs="Times New Roman"/>
          <w:sz w:val="24"/>
          <w:szCs w:val="24"/>
        </w:rPr>
        <w:t>This course is designed to provide students with the theory and practice of research as utilized in educational setting.  The course presents multiple research designs, procedures and techniques that will assist students in understanding and evaluating both quantitative and qualitative research methodologies in education.</w:t>
      </w:r>
    </w:p>
    <w:p w:rsidR="00C44562" w:rsidRPr="005760AE" w:rsidRDefault="00C44562">
      <w:pPr>
        <w:rPr>
          <w:rFonts w:ascii="Times New Roman" w:hAnsi="Times New Roman" w:cs="Times New Roman"/>
          <w:bCs/>
          <w:i/>
          <w:iCs/>
          <w:sz w:val="24"/>
          <w:szCs w:val="24"/>
        </w:rPr>
      </w:pPr>
      <w:r w:rsidRPr="005760AE">
        <w:rPr>
          <w:rFonts w:ascii="Times New Roman" w:hAnsi="Times New Roman" w:cs="Times New Roman"/>
          <w:bCs/>
          <w:i/>
          <w:iCs/>
          <w:sz w:val="24"/>
          <w:szCs w:val="24"/>
        </w:rPr>
        <w:t>EDU 617 Contemporary Literacies in the Content Areas</w:t>
      </w:r>
    </w:p>
    <w:p w:rsidR="00C44562" w:rsidRPr="001B16E9" w:rsidRDefault="0010305B">
      <w:pPr>
        <w:rPr>
          <w:rFonts w:ascii="Times New Roman" w:hAnsi="Times New Roman" w:cs="Times New Roman"/>
          <w:bCs/>
          <w:sz w:val="24"/>
          <w:szCs w:val="24"/>
        </w:rPr>
      </w:pPr>
      <w:r>
        <w:rPr>
          <w:rFonts w:ascii="Times New Roman" w:hAnsi="Times New Roman"/>
          <w:sz w:val="24"/>
          <w:szCs w:val="24"/>
        </w:rPr>
        <w:t xml:space="preserve">This course explores new media literacy in the context of the classroom, introducing participants to pedagogical approaches to address the Common Core State Standards in literacy that will help maximize student engagement and learning.  Through course readings and face-to-face and online discussions, participants will explore ways to address both traditional literacy standards and new media literacy in the classroom.  Students will investigate the use of multimodal texts and multimedia literacy as well as digital writing, blogging, and </w:t>
      </w:r>
      <w:proofErr w:type="spellStart"/>
      <w:r>
        <w:rPr>
          <w:rFonts w:ascii="Times New Roman" w:hAnsi="Times New Roman"/>
          <w:sz w:val="24"/>
          <w:szCs w:val="24"/>
        </w:rPr>
        <w:t>vlogging</w:t>
      </w:r>
      <w:proofErr w:type="spellEnd"/>
      <w:r>
        <w:rPr>
          <w:rFonts w:ascii="Times New Roman" w:hAnsi="Times New Roman"/>
          <w:sz w:val="24"/>
          <w:szCs w:val="24"/>
        </w:rPr>
        <w:t xml:space="preserve"> as teaching tools.</w:t>
      </w:r>
    </w:p>
    <w:p w:rsidR="00C44562" w:rsidRPr="005760AE" w:rsidRDefault="001D64C8">
      <w:pPr>
        <w:rPr>
          <w:rFonts w:ascii="Times New Roman" w:hAnsi="Times New Roman" w:cs="Times New Roman"/>
          <w:bCs/>
          <w:i/>
          <w:iCs/>
          <w:sz w:val="24"/>
          <w:szCs w:val="24"/>
        </w:rPr>
      </w:pPr>
      <w:r>
        <w:rPr>
          <w:rFonts w:ascii="Times New Roman" w:hAnsi="Times New Roman" w:cs="Times New Roman"/>
          <w:bCs/>
          <w:i/>
          <w:iCs/>
          <w:sz w:val="24"/>
          <w:szCs w:val="24"/>
        </w:rPr>
        <w:t xml:space="preserve">EDU 618 Methods of Teaching </w:t>
      </w:r>
      <w:r w:rsidR="00C44562" w:rsidRPr="005760AE">
        <w:rPr>
          <w:rFonts w:ascii="Times New Roman" w:hAnsi="Times New Roman" w:cs="Times New Roman"/>
          <w:bCs/>
          <w:i/>
          <w:iCs/>
          <w:sz w:val="24"/>
          <w:szCs w:val="24"/>
        </w:rPr>
        <w:t>English Learners</w:t>
      </w:r>
    </w:p>
    <w:p w:rsidR="00C44562" w:rsidRPr="001B16E9" w:rsidRDefault="00EA7934">
      <w:pPr>
        <w:rPr>
          <w:rFonts w:ascii="Times New Roman" w:hAnsi="Times New Roman" w:cs="Times New Roman"/>
          <w:bCs/>
          <w:sz w:val="24"/>
          <w:szCs w:val="24"/>
        </w:rPr>
      </w:pPr>
      <w:r w:rsidRPr="001B16E9">
        <w:rPr>
          <w:rFonts w:ascii="Times New Roman" w:hAnsi="Times New Roman" w:cs="Times New Roman"/>
          <w:sz w:val="24"/>
          <w:szCs w:val="24"/>
        </w:rPr>
        <w:t>This course is designed to support advanced candidates with skill development through an applied field experience with English Learners (ELs) framed by in-class and online theoretical components. The course will examine the complex role that classroom teachers play in the development of English Learners across affective and cognitive domains. Theories of second language acquisition and research-based practices will be investigated with special emphasis on the candidate's program (e.g. elementary, secondary content areas).</w:t>
      </w:r>
    </w:p>
    <w:p w:rsidR="00C44562" w:rsidRPr="005760AE" w:rsidRDefault="00C44562">
      <w:pPr>
        <w:rPr>
          <w:rFonts w:ascii="Times New Roman" w:hAnsi="Times New Roman" w:cs="Times New Roman"/>
          <w:bCs/>
          <w:i/>
          <w:iCs/>
          <w:sz w:val="24"/>
          <w:szCs w:val="24"/>
        </w:rPr>
      </w:pPr>
      <w:r w:rsidRPr="005760AE">
        <w:rPr>
          <w:rFonts w:ascii="Times New Roman" w:hAnsi="Times New Roman" w:cs="Times New Roman"/>
          <w:bCs/>
          <w:i/>
          <w:iCs/>
          <w:sz w:val="24"/>
          <w:szCs w:val="24"/>
        </w:rPr>
        <w:t>EDU 680 Issues and Trends in Special Education</w:t>
      </w:r>
    </w:p>
    <w:p w:rsidR="00E41834" w:rsidRPr="001B16E9" w:rsidRDefault="00E41834">
      <w:pPr>
        <w:rPr>
          <w:rFonts w:ascii="Times New Roman" w:hAnsi="Times New Roman" w:cs="Times New Roman"/>
          <w:bCs/>
          <w:sz w:val="24"/>
          <w:szCs w:val="24"/>
        </w:rPr>
      </w:pPr>
      <w:r w:rsidRPr="001B16E9">
        <w:rPr>
          <w:rFonts w:ascii="Times New Roman" w:hAnsi="Times New Roman" w:cs="Times New Roman"/>
          <w:sz w:val="24"/>
          <w:szCs w:val="24"/>
        </w:rPr>
        <w:t>current issues and trends within the field of special education; identification/labeling; over and under representation; inclusion; high stakes testing; teacher shortages; adult outcomes; funding; policy and law; and addressing fads/fallacies; strategies to address the needs of students with high and low incidence disabilities; Universal Design of Learning; and Response to Intervention. Each issue will be addressed from a historical, legal, and theoretical perspective. Students will complete service hours in a leadership internship as a culminating activity as they develop leadership skills, and identify areas to explore as future educational change agents in the field of special education.</w:t>
      </w:r>
    </w:p>
    <w:p w:rsidR="00C44562" w:rsidRPr="001B16E9" w:rsidRDefault="00C44562">
      <w:pPr>
        <w:rPr>
          <w:rFonts w:ascii="Times New Roman" w:hAnsi="Times New Roman" w:cs="Times New Roman"/>
          <w:b/>
          <w:sz w:val="24"/>
          <w:szCs w:val="24"/>
        </w:rPr>
      </w:pPr>
      <w:r w:rsidRPr="001B16E9">
        <w:rPr>
          <w:rFonts w:ascii="Times New Roman" w:hAnsi="Times New Roman" w:cs="Times New Roman"/>
          <w:b/>
          <w:sz w:val="24"/>
          <w:szCs w:val="24"/>
        </w:rPr>
        <w:t>Culminating Research Project</w:t>
      </w:r>
    </w:p>
    <w:p w:rsidR="006B00C6" w:rsidRPr="006B00C6" w:rsidRDefault="0053350A">
      <w:pPr>
        <w:rPr>
          <w:rFonts w:ascii="Times New Roman" w:hAnsi="Times New Roman"/>
          <w:bCs/>
          <w:i/>
          <w:iCs/>
          <w:sz w:val="24"/>
          <w:szCs w:val="24"/>
        </w:rPr>
      </w:pPr>
      <w:r>
        <w:rPr>
          <w:rFonts w:ascii="Times New Roman" w:hAnsi="Times New Roman"/>
          <w:bCs/>
          <w:i/>
          <w:iCs/>
          <w:sz w:val="24"/>
          <w:szCs w:val="24"/>
        </w:rPr>
        <w:t xml:space="preserve">EDU 693 </w:t>
      </w:r>
      <w:r w:rsidR="006B00C6" w:rsidRPr="006B00C6">
        <w:rPr>
          <w:rFonts w:ascii="Times New Roman" w:hAnsi="Times New Roman"/>
          <w:bCs/>
          <w:i/>
          <w:iCs/>
          <w:sz w:val="24"/>
          <w:szCs w:val="24"/>
        </w:rPr>
        <w:t>Collaborative Data Literacy Project</w:t>
      </w:r>
    </w:p>
    <w:p w:rsidR="006B00C6" w:rsidRPr="006B00C6" w:rsidRDefault="006B00C6">
      <w:pPr>
        <w:rPr>
          <w:rFonts w:ascii="Times New Roman" w:hAnsi="Times New Roman" w:cs="Times New Roman"/>
          <w:bCs/>
          <w:i/>
          <w:iCs/>
          <w:sz w:val="24"/>
          <w:szCs w:val="24"/>
        </w:rPr>
      </w:pPr>
      <w:r w:rsidRPr="006B00C6">
        <w:rPr>
          <w:rFonts w:ascii="Times New Roman" w:hAnsi="Times New Roman"/>
          <w:sz w:val="24"/>
          <w:szCs w:val="24"/>
        </w:rPr>
        <w:t>Candidates in this course are expected to demonstrate how they improve their practices and make positive impact on student learning by collaborating with colleagues, administrators, and parent/family. This course is tied with candidates’ clinical experiences in which they identify and design strategies and interventions that support learning of all students.</w:t>
      </w:r>
    </w:p>
    <w:p w:rsidR="00C44562" w:rsidRPr="005760AE" w:rsidRDefault="00C44562">
      <w:pPr>
        <w:rPr>
          <w:rFonts w:ascii="Times New Roman" w:hAnsi="Times New Roman" w:cs="Times New Roman"/>
          <w:bCs/>
          <w:i/>
          <w:iCs/>
          <w:sz w:val="24"/>
          <w:szCs w:val="24"/>
        </w:rPr>
      </w:pPr>
      <w:r w:rsidRPr="005760AE">
        <w:rPr>
          <w:rFonts w:ascii="Times New Roman" w:hAnsi="Times New Roman" w:cs="Times New Roman"/>
          <w:bCs/>
          <w:i/>
          <w:iCs/>
          <w:sz w:val="24"/>
          <w:szCs w:val="24"/>
        </w:rPr>
        <w:t>EDU 697 Culminating Research Project</w:t>
      </w:r>
    </w:p>
    <w:p w:rsidR="00C44562" w:rsidRPr="001B16E9" w:rsidRDefault="001E7F36">
      <w:pPr>
        <w:rPr>
          <w:rFonts w:ascii="Times New Roman" w:hAnsi="Times New Roman" w:cs="Times New Roman"/>
          <w:bCs/>
          <w:sz w:val="24"/>
          <w:szCs w:val="24"/>
        </w:rPr>
      </w:pPr>
      <w:r w:rsidRPr="001B16E9">
        <w:rPr>
          <w:rFonts w:ascii="Times New Roman" w:hAnsi="Times New Roman" w:cs="Times New Roman"/>
          <w:sz w:val="24"/>
          <w:szCs w:val="24"/>
        </w:rPr>
        <w:t>This course focuses on designing and conducting educational research to seek answers to critical research questions in a discipline or field of inquiry. The participants are expected to conduct an action research project and share their project in class.  The final product is an in-depth research</w:t>
      </w:r>
      <w:r w:rsidR="00922E18">
        <w:rPr>
          <w:rFonts w:ascii="Times New Roman" w:hAnsi="Times New Roman" w:cs="Times New Roman"/>
          <w:sz w:val="24"/>
          <w:szCs w:val="24"/>
        </w:rPr>
        <w:t xml:space="preserve"> paper that demonstrates candidate</w:t>
      </w:r>
      <w:r w:rsidRPr="001B16E9">
        <w:rPr>
          <w:rFonts w:ascii="Times New Roman" w:hAnsi="Times New Roman" w:cs="Times New Roman"/>
          <w:sz w:val="24"/>
          <w:szCs w:val="24"/>
        </w:rPr>
        <w:t xml:space="preserve"> ability to successfully design and conduct educational research</w:t>
      </w:r>
      <w:r w:rsidR="00922E18">
        <w:rPr>
          <w:rFonts w:ascii="Times New Roman" w:hAnsi="Times New Roman" w:cs="Times New Roman"/>
          <w:sz w:val="24"/>
          <w:szCs w:val="24"/>
        </w:rPr>
        <w:t xml:space="preserve"> in their content area/discipline</w:t>
      </w:r>
      <w:r w:rsidRPr="001B16E9">
        <w:rPr>
          <w:rFonts w:ascii="Times New Roman" w:hAnsi="Times New Roman" w:cs="Times New Roman"/>
          <w:sz w:val="24"/>
          <w:szCs w:val="24"/>
        </w:rPr>
        <w:t>.</w:t>
      </w:r>
    </w:p>
    <w:p w:rsidR="00750ED0" w:rsidRPr="001B16E9" w:rsidRDefault="00750ED0" w:rsidP="00750ED0">
      <w:pPr>
        <w:rPr>
          <w:rFonts w:ascii="Times New Roman" w:hAnsi="Times New Roman" w:cs="Times New Roman"/>
          <w:b/>
          <w:sz w:val="24"/>
          <w:szCs w:val="24"/>
        </w:rPr>
      </w:pPr>
      <w:r>
        <w:rPr>
          <w:rFonts w:ascii="Times New Roman" w:hAnsi="Times New Roman" w:cs="Times New Roman"/>
          <w:b/>
          <w:sz w:val="24"/>
          <w:szCs w:val="24"/>
        </w:rPr>
        <w:t>ECE</w:t>
      </w:r>
      <w:r w:rsidRPr="001B16E9">
        <w:rPr>
          <w:rFonts w:ascii="Times New Roman" w:hAnsi="Times New Roman" w:cs="Times New Roman"/>
          <w:b/>
          <w:sz w:val="24"/>
          <w:szCs w:val="24"/>
        </w:rPr>
        <w:t xml:space="preserve"> Strand</w:t>
      </w:r>
    </w:p>
    <w:p w:rsidR="00750ED0" w:rsidRPr="005760AE" w:rsidRDefault="00750ED0" w:rsidP="00750ED0">
      <w:pPr>
        <w:spacing w:after="120"/>
        <w:rPr>
          <w:rFonts w:ascii="Times New Roman" w:hAnsi="Times New Roman" w:cs="Times New Roman"/>
          <w:bCs/>
          <w:i/>
          <w:iCs/>
          <w:sz w:val="24"/>
          <w:szCs w:val="24"/>
        </w:rPr>
      </w:pPr>
      <w:r w:rsidRPr="005760AE">
        <w:rPr>
          <w:rFonts w:ascii="Times New Roman" w:hAnsi="Times New Roman" w:cs="Times New Roman"/>
          <w:bCs/>
          <w:i/>
          <w:iCs/>
          <w:sz w:val="24"/>
          <w:szCs w:val="24"/>
        </w:rPr>
        <w:t>ECE 600 Play-Based Foundations for Learning in Math, Science, and Literacy</w:t>
      </w:r>
    </w:p>
    <w:p w:rsidR="00750ED0" w:rsidRPr="001B16E9" w:rsidRDefault="00750ED0" w:rsidP="00750ED0">
      <w:pPr>
        <w:rPr>
          <w:rFonts w:ascii="Times New Roman" w:hAnsi="Times New Roman" w:cs="Times New Roman"/>
          <w:sz w:val="24"/>
          <w:szCs w:val="24"/>
        </w:rPr>
      </w:pPr>
      <w:r w:rsidRPr="001B16E9">
        <w:rPr>
          <w:rFonts w:ascii="Times New Roman" w:hAnsi="Times New Roman" w:cs="Times New Roman"/>
          <w:sz w:val="24"/>
          <w:szCs w:val="24"/>
        </w:rPr>
        <w:t>Play has long been recognized as an important mediator in the emergence of cognitive, language, and social and emotional competence in early childhood. Research indicates that play experiences in preschool and primary grade classrooms, if intentionally implemented, can support academic learning outcomes. In this course, students will be guided in applying recent empirical research studies on play and learning to support mathematical and scientific thinking, language, and literacy in preschool to third grade classrooms.</w:t>
      </w:r>
    </w:p>
    <w:p w:rsidR="00750ED0" w:rsidRPr="005760AE" w:rsidRDefault="00750ED0" w:rsidP="00750ED0">
      <w:pPr>
        <w:spacing w:after="120"/>
        <w:rPr>
          <w:rFonts w:ascii="Times New Roman" w:hAnsi="Times New Roman" w:cs="Times New Roman"/>
          <w:b/>
          <w:i/>
          <w:iCs/>
          <w:sz w:val="24"/>
          <w:szCs w:val="24"/>
        </w:rPr>
      </w:pPr>
      <w:r w:rsidRPr="005760AE">
        <w:rPr>
          <w:rFonts w:ascii="Times New Roman" w:hAnsi="Times New Roman" w:cs="Times New Roman"/>
          <w:bCs/>
          <w:i/>
          <w:iCs/>
          <w:sz w:val="24"/>
          <w:szCs w:val="24"/>
        </w:rPr>
        <w:t xml:space="preserve">ECE 603 </w:t>
      </w:r>
      <w:r w:rsidRPr="005760AE">
        <w:rPr>
          <w:rFonts w:ascii="Times New Roman" w:hAnsi="Times New Roman" w:cs="Times New Roman"/>
          <w:i/>
          <w:iCs/>
          <w:sz w:val="24"/>
          <w:szCs w:val="24"/>
        </w:rPr>
        <w:t>Early Literacy Development, Pedagogy and Assessment</w:t>
      </w:r>
    </w:p>
    <w:p w:rsidR="00750ED0" w:rsidRPr="001B16E9" w:rsidRDefault="00750ED0" w:rsidP="00750ED0">
      <w:pPr>
        <w:rPr>
          <w:rFonts w:ascii="Times New Roman" w:hAnsi="Times New Roman" w:cs="Times New Roman"/>
          <w:sz w:val="24"/>
          <w:szCs w:val="24"/>
        </w:rPr>
      </w:pPr>
      <w:r w:rsidRPr="001B16E9">
        <w:rPr>
          <w:rFonts w:ascii="Times New Roman" w:hAnsi="Times New Roman" w:cs="Times New Roman"/>
          <w:sz w:val="24"/>
          <w:szCs w:val="24"/>
        </w:rPr>
        <w:t>The purpose of this course is to provide an in-depth understanding of early literacy development and its role in future reading and writing success. Current research-based instructional and assessment practices will be studied with a specific focus on critical areas such as oral language, phonological and print awareness.</w:t>
      </w:r>
    </w:p>
    <w:p w:rsidR="00750ED0" w:rsidRPr="005760AE" w:rsidRDefault="00750ED0" w:rsidP="00750ED0">
      <w:pPr>
        <w:spacing w:after="120"/>
        <w:rPr>
          <w:rFonts w:ascii="Times New Roman" w:hAnsi="Times New Roman" w:cs="Times New Roman"/>
          <w:i/>
          <w:iCs/>
          <w:sz w:val="24"/>
          <w:szCs w:val="24"/>
        </w:rPr>
      </w:pPr>
      <w:r w:rsidRPr="005760AE">
        <w:rPr>
          <w:rFonts w:ascii="Times New Roman" w:hAnsi="Times New Roman" w:cs="Times New Roman"/>
          <w:i/>
          <w:iCs/>
          <w:sz w:val="24"/>
          <w:szCs w:val="24"/>
        </w:rPr>
        <w:t>ECE 610 Data-based Approaches to Math/Science Content Pedagogy</w:t>
      </w:r>
    </w:p>
    <w:p w:rsidR="00750ED0" w:rsidRPr="001B16E9" w:rsidRDefault="00750ED0" w:rsidP="00750ED0">
      <w:pPr>
        <w:rPr>
          <w:rFonts w:ascii="Times New Roman" w:hAnsi="Times New Roman" w:cs="Times New Roman"/>
          <w:b/>
          <w:sz w:val="24"/>
          <w:szCs w:val="24"/>
        </w:rPr>
      </w:pPr>
      <w:r w:rsidRPr="001B16E9">
        <w:rPr>
          <w:rFonts w:ascii="Times New Roman" w:eastAsia="Times New Roman" w:hAnsi="Times New Roman" w:cs="Times New Roman"/>
          <w:sz w:val="24"/>
          <w:szCs w:val="24"/>
        </w:rPr>
        <w:t>Using models of data analytics, this course supports early childhood and elementary teachers to examine their classroom landscape and re-conceptualize Math and Science instructional planning and differentiation.  Advanced candidates will learn to consider a broad spectrum of data, to examine cultural and linguistic variations, to apply findings from brain (and other) research, and to leverage educational technology creatively—all in their quest to shift to a more intentional and yet fluid content teaching style.</w:t>
      </w:r>
    </w:p>
    <w:p w:rsidR="00750ED0" w:rsidRPr="001B16E9" w:rsidRDefault="00750ED0" w:rsidP="00750ED0">
      <w:pPr>
        <w:rPr>
          <w:rFonts w:ascii="Times New Roman" w:hAnsi="Times New Roman" w:cs="Times New Roman"/>
          <w:b/>
          <w:sz w:val="24"/>
          <w:szCs w:val="24"/>
        </w:rPr>
      </w:pPr>
      <w:r>
        <w:rPr>
          <w:rFonts w:ascii="Times New Roman" w:hAnsi="Times New Roman" w:cs="Times New Roman"/>
          <w:b/>
          <w:sz w:val="24"/>
          <w:szCs w:val="24"/>
        </w:rPr>
        <w:t>ELA</w:t>
      </w:r>
      <w:r w:rsidRPr="001B16E9">
        <w:rPr>
          <w:rFonts w:ascii="Times New Roman" w:hAnsi="Times New Roman" w:cs="Times New Roman"/>
          <w:b/>
          <w:sz w:val="24"/>
          <w:szCs w:val="24"/>
        </w:rPr>
        <w:t xml:space="preserve"> Strand</w:t>
      </w:r>
    </w:p>
    <w:p w:rsidR="00750ED0" w:rsidRPr="003371C4" w:rsidRDefault="00750ED0" w:rsidP="00750ED0">
      <w:pPr>
        <w:spacing w:after="120"/>
        <w:rPr>
          <w:rFonts w:ascii="Times New Roman" w:hAnsi="Times New Roman" w:cs="Times New Roman"/>
          <w:i/>
          <w:iCs/>
          <w:sz w:val="24"/>
          <w:szCs w:val="24"/>
        </w:rPr>
      </w:pPr>
      <w:r w:rsidRPr="003371C4">
        <w:rPr>
          <w:rFonts w:ascii="Times New Roman" w:hAnsi="Times New Roman" w:cs="Times New Roman"/>
          <w:i/>
          <w:iCs/>
          <w:sz w:val="24"/>
          <w:szCs w:val="24"/>
        </w:rPr>
        <w:t>EDU 665:  Inquiry-Based Learning in the ELA Classroom</w:t>
      </w:r>
    </w:p>
    <w:p w:rsidR="00750ED0" w:rsidRPr="003371C4" w:rsidRDefault="00750ED0" w:rsidP="00750ED0">
      <w:pPr>
        <w:spacing w:after="120"/>
        <w:rPr>
          <w:rFonts w:ascii="Times New Roman" w:hAnsi="Times New Roman" w:cs="Times New Roman"/>
          <w:sz w:val="24"/>
          <w:szCs w:val="24"/>
        </w:rPr>
      </w:pPr>
      <w:r w:rsidRPr="003371C4">
        <w:rPr>
          <w:rFonts w:ascii="Times New Roman" w:hAnsi="Times New Roman" w:cs="Times New Roman"/>
          <w:sz w:val="24"/>
          <w:szCs w:val="24"/>
        </w:rPr>
        <w:t>This course is focused on an integrative approach to teaching critical thinking skills in the elementary and secondary ELA classroom through a pedagogy based up</w:t>
      </w:r>
      <w:r>
        <w:rPr>
          <w:rFonts w:ascii="Times New Roman" w:hAnsi="Times New Roman" w:cs="Times New Roman"/>
          <w:sz w:val="24"/>
          <w:szCs w:val="24"/>
        </w:rPr>
        <w:t xml:space="preserve">on inquiry and problem-posing. </w:t>
      </w:r>
      <w:r w:rsidRPr="003371C4">
        <w:rPr>
          <w:rFonts w:ascii="Times New Roman" w:hAnsi="Times New Roman" w:cs="Times New Roman"/>
          <w:sz w:val="24"/>
          <w:szCs w:val="24"/>
        </w:rPr>
        <w:t>Participants will explore the theory behind inquiry-based instruction using a multidisciplinary approach, learning how to construct effective, challenging learning experiences for secondary students while addressing relevant Common Core State Standards in ELA</w:t>
      </w:r>
      <w:r>
        <w:rPr>
          <w:rFonts w:ascii="Times New Roman" w:hAnsi="Times New Roman" w:cs="Times New Roman"/>
          <w:sz w:val="24"/>
          <w:szCs w:val="24"/>
        </w:rPr>
        <w:t xml:space="preserve">. </w:t>
      </w:r>
      <w:r w:rsidRPr="003371C4">
        <w:rPr>
          <w:rFonts w:ascii="Times New Roman" w:hAnsi="Times New Roman" w:cs="Times New Roman"/>
          <w:sz w:val="24"/>
          <w:szCs w:val="24"/>
        </w:rPr>
        <w:t>Participants will also explore and evaluate a variety of assessment strategies.</w:t>
      </w:r>
    </w:p>
    <w:p w:rsidR="00750ED0" w:rsidRPr="008B7234" w:rsidRDefault="00534B6A" w:rsidP="00750ED0">
      <w:pPr>
        <w:spacing w:after="120"/>
        <w:rPr>
          <w:rFonts w:ascii="Times New Roman" w:hAnsi="Times New Roman" w:cs="Times New Roman"/>
          <w:i/>
          <w:iCs/>
          <w:sz w:val="24"/>
          <w:szCs w:val="24"/>
        </w:rPr>
      </w:pPr>
      <w:r>
        <w:rPr>
          <w:rFonts w:ascii="Times New Roman" w:hAnsi="Times New Roman" w:cs="Times New Roman"/>
          <w:i/>
          <w:iCs/>
          <w:sz w:val="24"/>
          <w:szCs w:val="24"/>
        </w:rPr>
        <w:t xml:space="preserve">EDU 667 </w:t>
      </w:r>
      <w:r w:rsidR="00750ED0" w:rsidRPr="008B7234">
        <w:rPr>
          <w:rFonts w:ascii="Times New Roman" w:hAnsi="Times New Roman" w:cs="Times New Roman"/>
          <w:i/>
          <w:iCs/>
          <w:sz w:val="24"/>
          <w:szCs w:val="24"/>
        </w:rPr>
        <w:t>Writing Instruction: Theory and Practice</w:t>
      </w:r>
    </w:p>
    <w:p w:rsidR="00750ED0" w:rsidRPr="008B7234" w:rsidRDefault="00750ED0" w:rsidP="00750ED0">
      <w:pPr>
        <w:spacing w:after="120"/>
        <w:rPr>
          <w:rFonts w:ascii="Times New Roman" w:hAnsi="Times New Roman" w:cs="Times New Roman"/>
          <w:sz w:val="24"/>
          <w:szCs w:val="24"/>
        </w:rPr>
      </w:pPr>
      <w:r w:rsidRPr="008B7234">
        <w:rPr>
          <w:rFonts w:ascii="Times New Roman" w:hAnsi="Times New Roman" w:cs="Times New Roman"/>
          <w:sz w:val="24"/>
          <w:szCs w:val="24"/>
        </w:rPr>
        <w:t>This course, designed primarily for elementary and secondary ELA teachers, explores current theory, research, and best practices related to the teaching of writing in ele</w:t>
      </w:r>
      <w:r>
        <w:rPr>
          <w:rFonts w:ascii="Times New Roman" w:hAnsi="Times New Roman" w:cs="Times New Roman"/>
          <w:sz w:val="24"/>
          <w:szCs w:val="24"/>
        </w:rPr>
        <w:t xml:space="preserve">mentary and secondary schools. </w:t>
      </w:r>
      <w:r w:rsidRPr="008B7234">
        <w:rPr>
          <w:rFonts w:ascii="Times New Roman" w:hAnsi="Times New Roman" w:cs="Times New Roman"/>
          <w:sz w:val="24"/>
          <w:szCs w:val="24"/>
        </w:rPr>
        <w:t>Students will examine models of effective writing instruction in ELA and the content areas, identify and articulate writing conventions across the curriculum, and explore a variety of methods to incorporate writing to support course content.</w:t>
      </w:r>
      <w:r>
        <w:rPr>
          <w:rFonts w:ascii="Times New Roman" w:hAnsi="Times New Roman" w:cs="Times New Roman"/>
          <w:sz w:val="24"/>
          <w:szCs w:val="24"/>
        </w:rPr>
        <w:t xml:space="preserve"> </w:t>
      </w:r>
      <w:r w:rsidRPr="008B7234">
        <w:rPr>
          <w:rFonts w:ascii="Times New Roman" w:hAnsi="Times New Roman" w:cs="Times New Roman"/>
          <w:sz w:val="24"/>
          <w:szCs w:val="24"/>
        </w:rPr>
        <w:t>Several current theories and models of writing</w:t>
      </w:r>
      <w:r>
        <w:rPr>
          <w:rFonts w:ascii="Times New Roman" w:hAnsi="Times New Roman" w:cs="Times New Roman"/>
          <w:sz w:val="24"/>
          <w:szCs w:val="24"/>
        </w:rPr>
        <w:t xml:space="preserve"> assessment will be addressed. </w:t>
      </w:r>
      <w:r w:rsidRPr="008B7234">
        <w:rPr>
          <w:rFonts w:ascii="Times New Roman" w:hAnsi="Times New Roman" w:cs="Times New Roman"/>
          <w:sz w:val="24"/>
          <w:szCs w:val="24"/>
        </w:rPr>
        <w:t>Students will also explore web-based writing and other technology-based writing resources.</w:t>
      </w:r>
    </w:p>
    <w:p w:rsidR="00750ED0" w:rsidRPr="005760AE" w:rsidRDefault="00534B6A" w:rsidP="00750ED0">
      <w:pPr>
        <w:spacing w:after="120"/>
        <w:jc w:val="both"/>
        <w:rPr>
          <w:rFonts w:ascii="Times New Roman" w:hAnsi="Times New Roman" w:cs="Times New Roman"/>
          <w:i/>
          <w:iCs/>
          <w:sz w:val="24"/>
          <w:szCs w:val="24"/>
        </w:rPr>
      </w:pPr>
      <w:r>
        <w:rPr>
          <w:rFonts w:ascii="Times New Roman" w:hAnsi="Times New Roman" w:cs="Times New Roman"/>
          <w:bCs/>
          <w:i/>
          <w:iCs/>
          <w:sz w:val="24"/>
          <w:szCs w:val="24"/>
        </w:rPr>
        <w:t>EDU 668</w:t>
      </w:r>
      <w:r w:rsidR="00750ED0" w:rsidRPr="005760AE">
        <w:rPr>
          <w:rFonts w:ascii="Times New Roman" w:hAnsi="Times New Roman" w:cs="Times New Roman"/>
          <w:bCs/>
          <w:i/>
          <w:iCs/>
          <w:sz w:val="24"/>
          <w:szCs w:val="24"/>
        </w:rPr>
        <w:t xml:space="preserve"> Teaching Reading and Writing with Expository Texts</w:t>
      </w:r>
    </w:p>
    <w:p w:rsidR="00750ED0" w:rsidRPr="00A241EE" w:rsidRDefault="00750ED0" w:rsidP="00750ED0">
      <w:pPr>
        <w:rPr>
          <w:rFonts w:ascii="Times New Roman" w:hAnsi="Times New Roman" w:cs="Times New Roman"/>
          <w:b/>
          <w:sz w:val="24"/>
          <w:szCs w:val="24"/>
        </w:rPr>
      </w:pPr>
      <w:r w:rsidRPr="00A241EE">
        <w:rPr>
          <w:rFonts w:ascii="Times New Roman" w:hAnsi="Times New Roman" w:cs="Times New Roman"/>
          <w:sz w:val="24"/>
          <w:szCs w:val="24"/>
        </w:rPr>
        <w:t>This seminar is specifically designed to address the Reading for Information and Writing Common Core State Standards for English Language Arts in elementary and secondary classrooms.  The course will provide an overview of the characters of diverse expository text in print and electronic formats. It will include strategies to teach students to comprehend expository text in different formats using reader response theory, Socratic seminars, literary discussion techniques, and evidence-based instructional routines. Students will also explore effective evidence-based strategies to develop and cultivate student expository writing.</w:t>
      </w:r>
    </w:p>
    <w:p w:rsidR="00750ED0" w:rsidRPr="001B16E9" w:rsidRDefault="00E25DDD" w:rsidP="00750ED0">
      <w:pPr>
        <w:rPr>
          <w:rFonts w:ascii="Times New Roman" w:hAnsi="Times New Roman" w:cs="Times New Roman"/>
          <w:b/>
          <w:sz w:val="24"/>
          <w:szCs w:val="24"/>
        </w:rPr>
      </w:pPr>
      <w:r>
        <w:rPr>
          <w:rFonts w:ascii="Times New Roman" w:hAnsi="Times New Roman" w:cs="Times New Roman"/>
          <w:b/>
          <w:sz w:val="24"/>
          <w:szCs w:val="24"/>
        </w:rPr>
        <w:t>RLA</w:t>
      </w:r>
      <w:r w:rsidR="00750ED0" w:rsidRPr="001B16E9">
        <w:rPr>
          <w:rFonts w:ascii="Times New Roman" w:hAnsi="Times New Roman" w:cs="Times New Roman"/>
          <w:b/>
          <w:sz w:val="24"/>
          <w:szCs w:val="24"/>
        </w:rPr>
        <w:t xml:space="preserve"> Strand</w:t>
      </w:r>
    </w:p>
    <w:p w:rsidR="00750ED0" w:rsidRPr="005760AE" w:rsidRDefault="00750ED0" w:rsidP="00750ED0">
      <w:pPr>
        <w:rPr>
          <w:rFonts w:ascii="Times New Roman" w:eastAsia="Times New Roman" w:hAnsi="Times New Roman" w:cs="Times New Roman"/>
          <w:i/>
          <w:iCs/>
          <w:sz w:val="24"/>
          <w:szCs w:val="24"/>
        </w:rPr>
      </w:pPr>
      <w:r w:rsidRPr="005760AE">
        <w:rPr>
          <w:rFonts w:ascii="Times New Roman" w:eastAsia="Times New Roman" w:hAnsi="Times New Roman" w:cs="Times New Roman"/>
          <w:i/>
          <w:iCs/>
          <w:sz w:val="24"/>
          <w:szCs w:val="24"/>
        </w:rPr>
        <w:t>RLA 610 Current Developments in Literacy Education</w:t>
      </w:r>
    </w:p>
    <w:p w:rsidR="00750ED0" w:rsidRPr="001B16E9" w:rsidRDefault="00750ED0" w:rsidP="00750ED0">
      <w:pPr>
        <w:rPr>
          <w:rFonts w:ascii="Times New Roman" w:eastAsia="Times New Roman" w:hAnsi="Times New Roman" w:cs="Times New Roman"/>
          <w:sz w:val="24"/>
          <w:szCs w:val="24"/>
        </w:rPr>
      </w:pPr>
      <w:r w:rsidRPr="001B16E9">
        <w:rPr>
          <w:rFonts w:ascii="Times New Roman" w:hAnsi="Times New Roman" w:cs="Times New Roman"/>
          <w:sz w:val="24"/>
          <w:szCs w:val="24"/>
        </w:rPr>
        <w:t>This course focuses on: theoretical models of language development and reading acquisition; the psycho-socio- linguistic/cultural influences on oral language and reading acquisition; an understanding of the major components of reading; and creating a literate environment for learning.</w:t>
      </w:r>
    </w:p>
    <w:p w:rsidR="00750ED0" w:rsidRPr="005760AE" w:rsidRDefault="00750ED0" w:rsidP="00750ED0">
      <w:pPr>
        <w:rPr>
          <w:rFonts w:ascii="Times New Roman" w:eastAsia="Times New Roman" w:hAnsi="Times New Roman" w:cs="Times New Roman"/>
          <w:i/>
          <w:iCs/>
          <w:sz w:val="24"/>
          <w:szCs w:val="24"/>
        </w:rPr>
      </w:pPr>
      <w:r w:rsidRPr="005760AE">
        <w:rPr>
          <w:rFonts w:ascii="Times New Roman" w:eastAsia="Times New Roman" w:hAnsi="Times New Roman" w:cs="Times New Roman"/>
          <w:i/>
          <w:iCs/>
          <w:sz w:val="24"/>
          <w:szCs w:val="24"/>
        </w:rPr>
        <w:t>RLA 626 Children's Literature: A Reader Response Perspective</w:t>
      </w:r>
    </w:p>
    <w:p w:rsidR="00750ED0" w:rsidRPr="001B16E9" w:rsidRDefault="00750ED0" w:rsidP="00750ED0">
      <w:pPr>
        <w:rPr>
          <w:rFonts w:ascii="Times New Roman" w:eastAsia="Times New Roman" w:hAnsi="Times New Roman" w:cs="Times New Roman"/>
          <w:sz w:val="24"/>
          <w:szCs w:val="24"/>
        </w:rPr>
      </w:pPr>
      <w:r w:rsidRPr="001B16E9">
        <w:rPr>
          <w:rFonts w:ascii="Times New Roman" w:hAnsi="Times New Roman" w:cs="Times New Roman"/>
          <w:sz w:val="24"/>
          <w:szCs w:val="24"/>
        </w:rPr>
        <w:t>Critically examines children's literature from a reader response perspective (Rosenblatt, Appleby, and others). Provides a look at children's books published during the past five years.</w:t>
      </w:r>
    </w:p>
    <w:p w:rsidR="00750ED0" w:rsidRPr="005760AE" w:rsidRDefault="00750ED0" w:rsidP="00750ED0">
      <w:pPr>
        <w:rPr>
          <w:rFonts w:ascii="Times New Roman" w:eastAsia="Times New Roman" w:hAnsi="Times New Roman" w:cs="Times New Roman"/>
          <w:i/>
          <w:iCs/>
          <w:sz w:val="24"/>
          <w:szCs w:val="24"/>
        </w:rPr>
      </w:pPr>
      <w:r w:rsidRPr="005760AE">
        <w:rPr>
          <w:rFonts w:ascii="Times New Roman" w:eastAsia="Times New Roman" w:hAnsi="Times New Roman" w:cs="Times New Roman"/>
          <w:i/>
          <w:iCs/>
          <w:sz w:val="24"/>
          <w:szCs w:val="24"/>
        </w:rPr>
        <w:t>RLA 627 Multicultural Literature for Children and Young Adults</w:t>
      </w:r>
    </w:p>
    <w:p w:rsidR="00750ED0" w:rsidRPr="001B16E9" w:rsidRDefault="00750ED0" w:rsidP="00750ED0">
      <w:pPr>
        <w:rPr>
          <w:rFonts w:ascii="Times New Roman" w:eastAsia="Times New Roman" w:hAnsi="Times New Roman" w:cs="Times New Roman"/>
          <w:sz w:val="24"/>
          <w:szCs w:val="24"/>
        </w:rPr>
      </w:pPr>
      <w:r w:rsidRPr="001B16E9">
        <w:rPr>
          <w:rFonts w:ascii="Times New Roman" w:hAnsi="Times New Roman" w:cs="Times New Roman"/>
          <w:sz w:val="24"/>
          <w:szCs w:val="24"/>
        </w:rPr>
        <w:t>This course examines issues and trends found in multicultural literature for children and adolescents. The full range of books depicting the experience of people of color will be read and analyzed for authenticity, literary quality and appeal to readers.</w:t>
      </w:r>
    </w:p>
    <w:p w:rsidR="00C44562" w:rsidRPr="001B16E9" w:rsidRDefault="00C44562">
      <w:pPr>
        <w:rPr>
          <w:rFonts w:ascii="Times New Roman" w:hAnsi="Times New Roman" w:cs="Times New Roman"/>
          <w:b/>
          <w:sz w:val="24"/>
          <w:szCs w:val="24"/>
        </w:rPr>
      </w:pPr>
      <w:r w:rsidRPr="001B16E9">
        <w:rPr>
          <w:rFonts w:ascii="Times New Roman" w:hAnsi="Times New Roman" w:cs="Times New Roman"/>
          <w:b/>
          <w:sz w:val="24"/>
          <w:szCs w:val="24"/>
        </w:rPr>
        <w:t>STEM Strand</w:t>
      </w:r>
    </w:p>
    <w:p w:rsidR="00C44562" w:rsidRPr="005760AE" w:rsidRDefault="0095021F">
      <w:pPr>
        <w:rPr>
          <w:rFonts w:ascii="Times New Roman" w:hAnsi="Times New Roman" w:cs="Times New Roman"/>
          <w:bCs/>
          <w:i/>
          <w:iCs/>
          <w:sz w:val="24"/>
          <w:szCs w:val="24"/>
        </w:rPr>
      </w:pPr>
      <w:r w:rsidRPr="005760AE">
        <w:rPr>
          <w:rFonts w:ascii="Times New Roman" w:hAnsi="Times New Roman" w:cs="Times New Roman"/>
          <w:bCs/>
          <w:i/>
          <w:iCs/>
          <w:sz w:val="24"/>
          <w:szCs w:val="24"/>
        </w:rPr>
        <w:t>EDU 656 Teaching Mathematics and Science with Technology</w:t>
      </w:r>
    </w:p>
    <w:p w:rsidR="00C44562" w:rsidRPr="001B16E9" w:rsidRDefault="0095021F">
      <w:pPr>
        <w:rPr>
          <w:rFonts w:ascii="Times New Roman" w:hAnsi="Times New Roman" w:cs="Times New Roman"/>
          <w:sz w:val="24"/>
          <w:szCs w:val="24"/>
        </w:rPr>
      </w:pPr>
      <w:r w:rsidRPr="001B16E9">
        <w:rPr>
          <w:rFonts w:ascii="Times New Roman" w:hAnsi="Times New Roman" w:cs="Times New Roman"/>
          <w:sz w:val="24"/>
          <w:szCs w:val="24"/>
        </w:rPr>
        <w:t>The purpose of this course is to enhance practicing teachers and professionals’ mathematics and/or science content knowledge through the use of technology such as calculators, virtual manipulatives or labs, online software packages, and spreadsheet programs. Candidates will have opportunities to explore elementary and/or secondary mathematics and/or science content based on their area of certification and expertise.</w:t>
      </w:r>
    </w:p>
    <w:p w:rsidR="00167B55" w:rsidRPr="005760AE" w:rsidRDefault="00A55B07" w:rsidP="00167B55">
      <w:pPr>
        <w:rPr>
          <w:rFonts w:ascii="Times New Roman" w:hAnsi="Times New Roman" w:cs="Times New Roman"/>
          <w:bCs/>
          <w:i/>
          <w:iCs/>
          <w:sz w:val="24"/>
          <w:szCs w:val="24"/>
        </w:rPr>
      </w:pPr>
      <w:r>
        <w:rPr>
          <w:rFonts w:ascii="Times New Roman" w:hAnsi="Times New Roman" w:cs="Times New Roman"/>
          <w:bCs/>
          <w:i/>
          <w:iCs/>
          <w:sz w:val="24"/>
          <w:szCs w:val="24"/>
        </w:rPr>
        <w:t>EDU 660</w:t>
      </w:r>
      <w:r w:rsidR="00167B55" w:rsidRPr="005760AE">
        <w:rPr>
          <w:rFonts w:ascii="Times New Roman" w:hAnsi="Times New Roman" w:cs="Times New Roman"/>
          <w:bCs/>
          <w:i/>
          <w:iCs/>
          <w:sz w:val="24"/>
          <w:szCs w:val="24"/>
        </w:rPr>
        <w:t xml:space="preserve"> Math and Science Content: An Integrative Approach</w:t>
      </w:r>
    </w:p>
    <w:p w:rsidR="00167B55" w:rsidRPr="001B16E9" w:rsidRDefault="00167B55">
      <w:pPr>
        <w:rPr>
          <w:rFonts w:ascii="Times New Roman" w:hAnsi="Times New Roman" w:cs="Times New Roman"/>
          <w:sz w:val="24"/>
          <w:szCs w:val="24"/>
        </w:rPr>
      </w:pPr>
      <w:r w:rsidRPr="001B16E9">
        <w:rPr>
          <w:rFonts w:ascii="Times New Roman" w:hAnsi="Times New Roman" w:cs="Times New Roman"/>
          <w:sz w:val="24"/>
          <w:szCs w:val="24"/>
        </w:rPr>
        <w:t xml:space="preserve">The purpose of this course is to increase candidates’ content knowledge in mathematics and science using an integrative approach. The course will provide teachers and working </w:t>
      </w:r>
      <w:proofErr w:type="gramStart"/>
      <w:r w:rsidRPr="001B16E9">
        <w:rPr>
          <w:rFonts w:ascii="Times New Roman" w:hAnsi="Times New Roman" w:cs="Times New Roman"/>
          <w:sz w:val="24"/>
          <w:szCs w:val="24"/>
        </w:rPr>
        <w:t>professionals</w:t>
      </w:r>
      <w:proofErr w:type="gramEnd"/>
      <w:r w:rsidRPr="001B16E9">
        <w:rPr>
          <w:rFonts w:ascii="Times New Roman" w:hAnsi="Times New Roman" w:cs="Times New Roman"/>
          <w:sz w:val="24"/>
          <w:szCs w:val="24"/>
        </w:rPr>
        <w:t xml:space="preserve"> opportunities to select topics that have potential to integrate mathematics/science contents to enhance their professional knowledge, skills, and dispositions.</w:t>
      </w:r>
    </w:p>
    <w:p w:rsidR="001E7F36" w:rsidRPr="005760AE" w:rsidRDefault="001D64C8">
      <w:pPr>
        <w:rPr>
          <w:rFonts w:ascii="Times New Roman" w:hAnsi="Times New Roman" w:cs="Times New Roman"/>
          <w:i/>
          <w:iCs/>
          <w:sz w:val="24"/>
          <w:szCs w:val="24"/>
        </w:rPr>
      </w:pPr>
      <w:r>
        <w:rPr>
          <w:rFonts w:ascii="Times New Roman" w:hAnsi="Times New Roman" w:cs="Times New Roman"/>
          <w:i/>
          <w:iCs/>
          <w:sz w:val="24"/>
          <w:szCs w:val="24"/>
        </w:rPr>
        <w:t xml:space="preserve">EDU 662 </w:t>
      </w:r>
      <w:r w:rsidR="001E7F36" w:rsidRPr="005760AE">
        <w:rPr>
          <w:rFonts w:ascii="Times New Roman" w:hAnsi="Times New Roman" w:cs="Times New Roman"/>
          <w:i/>
          <w:iCs/>
          <w:sz w:val="24"/>
          <w:szCs w:val="24"/>
        </w:rPr>
        <w:t>Inquiry, Problem Solving and Modeling in STEM Content</w:t>
      </w:r>
    </w:p>
    <w:p w:rsidR="001E7F36" w:rsidRPr="001B16E9" w:rsidRDefault="001E7F36">
      <w:pPr>
        <w:rPr>
          <w:rFonts w:ascii="Times New Roman" w:hAnsi="Times New Roman" w:cs="Times New Roman"/>
          <w:sz w:val="24"/>
          <w:szCs w:val="24"/>
        </w:rPr>
      </w:pPr>
      <w:r w:rsidRPr="001B16E9">
        <w:rPr>
          <w:rFonts w:ascii="Times New Roman" w:hAnsi="Times New Roman" w:cs="Times New Roman"/>
          <w:sz w:val="24"/>
          <w:szCs w:val="24"/>
        </w:rPr>
        <w:t>Focus of this course is on understanding STEM content through the inquiry, problem solving, and modeling approaches. Participants will develop inquiry models based on their content discipline and experiences.</w:t>
      </w:r>
    </w:p>
    <w:p w:rsidR="001E7F36" w:rsidRPr="001B16E9" w:rsidRDefault="001E7F36" w:rsidP="00C44562">
      <w:pPr>
        <w:rPr>
          <w:rFonts w:ascii="Times New Roman" w:hAnsi="Times New Roman" w:cs="Times New Roman"/>
          <w:b/>
          <w:sz w:val="24"/>
          <w:szCs w:val="24"/>
        </w:rPr>
      </w:pPr>
    </w:p>
    <w:p w:rsidR="00C44562" w:rsidRPr="001B16E9" w:rsidRDefault="00C44562" w:rsidP="00C44562">
      <w:pPr>
        <w:rPr>
          <w:rFonts w:ascii="Times New Roman" w:hAnsi="Times New Roman" w:cs="Times New Roman"/>
          <w:b/>
          <w:sz w:val="24"/>
          <w:szCs w:val="24"/>
        </w:rPr>
      </w:pPr>
    </w:p>
    <w:p w:rsidR="00C44562" w:rsidRPr="001B16E9" w:rsidRDefault="00C44562" w:rsidP="00C44562">
      <w:pPr>
        <w:rPr>
          <w:rFonts w:ascii="Times New Roman" w:hAnsi="Times New Roman" w:cs="Times New Roman"/>
          <w:b/>
          <w:sz w:val="24"/>
          <w:szCs w:val="24"/>
        </w:rPr>
      </w:pPr>
    </w:p>
    <w:p w:rsidR="00395FCA" w:rsidRPr="001D64C8" w:rsidRDefault="00395FCA" w:rsidP="001D64C8">
      <w:pPr>
        <w:rPr>
          <w:rFonts w:ascii="Times New Roman" w:hAnsi="Times New Roman" w:cs="Times New Roman"/>
          <w:b/>
          <w:sz w:val="24"/>
          <w:szCs w:val="24"/>
        </w:rPr>
      </w:pPr>
    </w:p>
    <w:sectPr w:rsidR="00395FCA" w:rsidRPr="001D64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50A" w:rsidRDefault="00FE050A" w:rsidP="00FE050A">
      <w:pPr>
        <w:spacing w:after="0" w:line="240" w:lineRule="auto"/>
      </w:pPr>
      <w:r>
        <w:separator/>
      </w:r>
    </w:p>
  </w:endnote>
  <w:endnote w:type="continuationSeparator" w:id="0">
    <w:p w:rsidR="00FE050A" w:rsidRDefault="00FE050A" w:rsidP="00FE0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1C" w:rsidRDefault="00006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1C" w:rsidRDefault="000063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1C" w:rsidRDefault="00006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50A" w:rsidRDefault="00FE050A" w:rsidP="00FE050A">
      <w:pPr>
        <w:spacing w:after="0" w:line="240" w:lineRule="auto"/>
      </w:pPr>
      <w:r>
        <w:separator/>
      </w:r>
    </w:p>
  </w:footnote>
  <w:footnote w:type="continuationSeparator" w:id="0">
    <w:p w:rsidR="00FE050A" w:rsidRDefault="00FE050A" w:rsidP="00FE0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1C" w:rsidRDefault="00006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50A" w:rsidRDefault="0000631C" w:rsidP="00FE050A">
    <w:pPr>
      <w:pStyle w:val="Header"/>
      <w:jc w:val="right"/>
      <w:rPr>
        <w:rFonts w:ascii="Times New Roman" w:hAnsi="Times New Roman" w:cs="Times New Roman"/>
      </w:rPr>
    </w:pPr>
    <w:sdt>
      <w:sdtPr>
        <w:rPr>
          <w:rFonts w:ascii="Times New Roman" w:hAnsi="Times New Roman" w:cs="Times New Roman"/>
        </w:rPr>
        <w:id w:val="-407226320"/>
        <w:docPartObj>
          <w:docPartGallery w:val="Watermarks"/>
          <w:docPartUnique/>
        </w:docPartObj>
      </w:sdtPr>
      <w:sdtContent>
        <w:r w:rsidRPr="0000631C">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B00C6">
      <w:rPr>
        <w:rFonts w:ascii="Times New Roman" w:hAnsi="Times New Roman" w:cs="Times New Roman"/>
      </w:rPr>
      <w:t>M.S. Degree in Educational Studies</w:t>
    </w:r>
    <w:r w:rsidR="00FE050A">
      <w:rPr>
        <w:rFonts w:ascii="Times New Roman" w:hAnsi="Times New Roman" w:cs="Times New Roman"/>
      </w:rPr>
      <w:t xml:space="preserve"> </w:t>
    </w:r>
    <w:r w:rsidR="0066155D">
      <w:rPr>
        <w:rFonts w:ascii="Times New Roman" w:hAnsi="Times New Roman" w:cs="Times New Roman"/>
      </w:rPr>
      <w:t xml:space="preserve">Proposal </w:t>
    </w:r>
  </w:p>
  <w:p w:rsidR="00FE050A" w:rsidRDefault="00FE05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1C" w:rsidRDefault="00006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5F5"/>
    <w:multiLevelType w:val="hybridMultilevel"/>
    <w:tmpl w:val="F35C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F7AB4"/>
    <w:multiLevelType w:val="hybridMultilevel"/>
    <w:tmpl w:val="65A4D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E69E6"/>
    <w:multiLevelType w:val="hybridMultilevel"/>
    <w:tmpl w:val="F6C44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465E9E"/>
    <w:multiLevelType w:val="hybridMultilevel"/>
    <w:tmpl w:val="76BA445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3207A"/>
    <w:multiLevelType w:val="hybridMultilevel"/>
    <w:tmpl w:val="F38CD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74C56"/>
    <w:multiLevelType w:val="hybridMultilevel"/>
    <w:tmpl w:val="BE986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23BD5"/>
    <w:multiLevelType w:val="hybridMultilevel"/>
    <w:tmpl w:val="C942803A"/>
    <w:lvl w:ilvl="0" w:tplc="D82CB92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DB51BF"/>
    <w:multiLevelType w:val="hybridMultilevel"/>
    <w:tmpl w:val="39A4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B6769"/>
    <w:multiLevelType w:val="hybridMultilevel"/>
    <w:tmpl w:val="BE986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D42425"/>
    <w:multiLevelType w:val="hybridMultilevel"/>
    <w:tmpl w:val="BF3288EA"/>
    <w:lvl w:ilvl="0" w:tplc="04090001">
      <w:start w:val="1"/>
      <w:numFmt w:val="bullet"/>
      <w:lvlText w:val=""/>
      <w:lvlJc w:val="left"/>
      <w:pPr>
        <w:ind w:left="669" w:hanging="360"/>
      </w:pPr>
      <w:rPr>
        <w:rFonts w:ascii="Symbol" w:hAnsi="Symbol"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0" w15:restartNumberingAfterBreak="0">
    <w:nsid w:val="4FAA73EB"/>
    <w:multiLevelType w:val="hybridMultilevel"/>
    <w:tmpl w:val="810C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E24575"/>
    <w:multiLevelType w:val="hybridMultilevel"/>
    <w:tmpl w:val="05E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82D55"/>
    <w:multiLevelType w:val="hybridMultilevel"/>
    <w:tmpl w:val="7F5AF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5F211D7"/>
    <w:multiLevelType w:val="hybridMultilevel"/>
    <w:tmpl w:val="16647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238DE"/>
    <w:multiLevelType w:val="hybridMultilevel"/>
    <w:tmpl w:val="08DE8D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8"/>
  </w:num>
  <w:num w:numId="9">
    <w:abstractNumId w:val="5"/>
  </w:num>
  <w:num w:numId="10">
    <w:abstractNumId w:val="7"/>
  </w:num>
  <w:num w:numId="11">
    <w:abstractNumId w:val="4"/>
  </w:num>
  <w:num w:numId="12">
    <w:abstractNumId w:val="0"/>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10"/>
    <w:rsid w:val="000022A7"/>
    <w:rsid w:val="0000631C"/>
    <w:rsid w:val="00026124"/>
    <w:rsid w:val="00031180"/>
    <w:rsid w:val="00057AE2"/>
    <w:rsid w:val="0006698A"/>
    <w:rsid w:val="00085D88"/>
    <w:rsid w:val="000A20C6"/>
    <w:rsid w:val="000A35CB"/>
    <w:rsid w:val="000A652C"/>
    <w:rsid w:val="000C2E18"/>
    <w:rsid w:val="000D2BA3"/>
    <w:rsid w:val="000E0F0B"/>
    <w:rsid w:val="0010305B"/>
    <w:rsid w:val="0010741E"/>
    <w:rsid w:val="00142806"/>
    <w:rsid w:val="00151207"/>
    <w:rsid w:val="00167B55"/>
    <w:rsid w:val="0017135F"/>
    <w:rsid w:val="00185121"/>
    <w:rsid w:val="001874A5"/>
    <w:rsid w:val="0019116E"/>
    <w:rsid w:val="00192F34"/>
    <w:rsid w:val="00197B08"/>
    <w:rsid w:val="001B16E9"/>
    <w:rsid w:val="001D64C8"/>
    <w:rsid w:val="001E7F36"/>
    <w:rsid w:val="001F291B"/>
    <w:rsid w:val="0022750E"/>
    <w:rsid w:val="00251A17"/>
    <w:rsid w:val="00294A8D"/>
    <w:rsid w:val="002A426B"/>
    <w:rsid w:val="002B6B86"/>
    <w:rsid w:val="002C6213"/>
    <w:rsid w:val="002D3341"/>
    <w:rsid w:val="0030441B"/>
    <w:rsid w:val="00315D13"/>
    <w:rsid w:val="0032044E"/>
    <w:rsid w:val="00325E36"/>
    <w:rsid w:val="003371C4"/>
    <w:rsid w:val="00361517"/>
    <w:rsid w:val="00387AA4"/>
    <w:rsid w:val="00395FCA"/>
    <w:rsid w:val="003C652F"/>
    <w:rsid w:val="003C790D"/>
    <w:rsid w:val="003D4E6B"/>
    <w:rsid w:val="003D7DDB"/>
    <w:rsid w:val="003E062B"/>
    <w:rsid w:val="003F00FA"/>
    <w:rsid w:val="003F0EC1"/>
    <w:rsid w:val="00424FCB"/>
    <w:rsid w:val="00425FBD"/>
    <w:rsid w:val="00431A0F"/>
    <w:rsid w:val="0043240E"/>
    <w:rsid w:val="004342A7"/>
    <w:rsid w:val="00444821"/>
    <w:rsid w:val="00455C92"/>
    <w:rsid w:val="00511EF1"/>
    <w:rsid w:val="00517716"/>
    <w:rsid w:val="00531AC2"/>
    <w:rsid w:val="0053350A"/>
    <w:rsid w:val="00534B6A"/>
    <w:rsid w:val="00540436"/>
    <w:rsid w:val="00565EB7"/>
    <w:rsid w:val="005760AE"/>
    <w:rsid w:val="005941B0"/>
    <w:rsid w:val="005948B8"/>
    <w:rsid w:val="005A06B0"/>
    <w:rsid w:val="005A69E6"/>
    <w:rsid w:val="005C5EB8"/>
    <w:rsid w:val="005E2AD4"/>
    <w:rsid w:val="00635C92"/>
    <w:rsid w:val="0066155D"/>
    <w:rsid w:val="00670A4D"/>
    <w:rsid w:val="006749DE"/>
    <w:rsid w:val="006A4959"/>
    <w:rsid w:val="006B00C6"/>
    <w:rsid w:val="006B1EA5"/>
    <w:rsid w:val="006E3CAD"/>
    <w:rsid w:val="006F0318"/>
    <w:rsid w:val="0070527A"/>
    <w:rsid w:val="00714E46"/>
    <w:rsid w:val="00736BDD"/>
    <w:rsid w:val="00740C10"/>
    <w:rsid w:val="00745D00"/>
    <w:rsid w:val="00750ED0"/>
    <w:rsid w:val="00765C51"/>
    <w:rsid w:val="007829FE"/>
    <w:rsid w:val="00784447"/>
    <w:rsid w:val="0078585E"/>
    <w:rsid w:val="007D4C32"/>
    <w:rsid w:val="007E38D2"/>
    <w:rsid w:val="007E3CA5"/>
    <w:rsid w:val="007E7B2B"/>
    <w:rsid w:val="007F433E"/>
    <w:rsid w:val="00800475"/>
    <w:rsid w:val="00803EC5"/>
    <w:rsid w:val="00824A59"/>
    <w:rsid w:val="008337F0"/>
    <w:rsid w:val="008404AD"/>
    <w:rsid w:val="0084632D"/>
    <w:rsid w:val="00865713"/>
    <w:rsid w:val="0089019B"/>
    <w:rsid w:val="008A40FF"/>
    <w:rsid w:val="008B7234"/>
    <w:rsid w:val="008D22B8"/>
    <w:rsid w:val="009057EE"/>
    <w:rsid w:val="00922E18"/>
    <w:rsid w:val="0094545D"/>
    <w:rsid w:val="0095021F"/>
    <w:rsid w:val="009510CE"/>
    <w:rsid w:val="0097561C"/>
    <w:rsid w:val="00987FE1"/>
    <w:rsid w:val="009A02A8"/>
    <w:rsid w:val="009A0693"/>
    <w:rsid w:val="009A48B9"/>
    <w:rsid w:val="00A0308A"/>
    <w:rsid w:val="00A241EE"/>
    <w:rsid w:val="00A26C16"/>
    <w:rsid w:val="00A502A0"/>
    <w:rsid w:val="00A5226D"/>
    <w:rsid w:val="00A522D5"/>
    <w:rsid w:val="00A55B07"/>
    <w:rsid w:val="00A61AF7"/>
    <w:rsid w:val="00A65209"/>
    <w:rsid w:val="00A65DD6"/>
    <w:rsid w:val="00A7494E"/>
    <w:rsid w:val="00AD4CDF"/>
    <w:rsid w:val="00AD6E9E"/>
    <w:rsid w:val="00AE1A0B"/>
    <w:rsid w:val="00AE5F6D"/>
    <w:rsid w:val="00AE7714"/>
    <w:rsid w:val="00B07659"/>
    <w:rsid w:val="00B515D7"/>
    <w:rsid w:val="00B67BA4"/>
    <w:rsid w:val="00B70C6F"/>
    <w:rsid w:val="00B81A1F"/>
    <w:rsid w:val="00BC0986"/>
    <w:rsid w:val="00BC22AE"/>
    <w:rsid w:val="00BD1E36"/>
    <w:rsid w:val="00BE2CB8"/>
    <w:rsid w:val="00BE4BCA"/>
    <w:rsid w:val="00BF1D6E"/>
    <w:rsid w:val="00C00B73"/>
    <w:rsid w:val="00C00F31"/>
    <w:rsid w:val="00C13057"/>
    <w:rsid w:val="00C44562"/>
    <w:rsid w:val="00C64987"/>
    <w:rsid w:val="00C8476D"/>
    <w:rsid w:val="00C968E3"/>
    <w:rsid w:val="00CE1BE3"/>
    <w:rsid w:val="00CF23AF"/>
    <w:rsid w:val="00D065C8"/>
    <w:rsid w:val="00D07992"/>
    <w:rsid w:val="00D25FDB"/>
    <w:rsid w:val="00D3179A"/>
    <w:rsid w:val="00D42F45"/>
    <w:rsid w:val="00D600F7"/>
    <w:rsid w:val="00D90DAF"/>
    <w:rsid w:val="00DE287C"/>
    <w:rsid w:val="00DF5542"/>
    <w:rsid w:val="00E0570D"/>
    <w:rsid w:val="00E153CD"/>
    <w:rsid w:val="00E22D20"/>
    <w:rsid w:val="00E248CC"/>
    <w:rsid w:val="00E25DDD"/>
    <w:rsid w:val="00E41834"/>
    <w:rsid w:val="00E4200A"/>
    <w:rsid w:val="00E65284"/>
    <w:rsid w:val="00EA7934"/>
    <w:rsid w:val="00EE2496"/>
    <w:rsid w:val="00EF04CC"/>
    <w:rsid w:val="00F06852"/>
    <w:rsid w:val="00F23280"/>
    <w:rsid w:val="00F36043"/>
    <w:rsid w:val="00F54BB8"/>
    <w:rsid w:val="00F62533"/>
    <w:rsid w:val="00F75A2F"/>
    <w:rsid w:val="00F80089"/>
    <w:rsid w:val="00F81854"/>
    <w:rsid w:val="00F83092"/>
    <w:rsid w:val="00F8693D"/>
    <w:rsid w:val="00FC4AA0"/>
    <w:rsid w:val="00FD5908"/>
    <w:rsid w:val="00FE050A"/>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AB55556-1C15-411B-9F7B-F4BF4DF9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0C10"/>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C10"/>
    <w:rPr>
      <w:rFonts w:ascii="Times New Roman" w:hAnsi="Times New Roman" w:cs="Times New Roman"/>
      <w:b/>
      <w:bCs/>
      <w:kern w:val="36"/>
      <w:sz w:val="48"/>
      <w:szCs w:val="48"/>
    </w:rPr>
  </w:style>
  <w:style w:type="paragraph" w:styleId="ListParagraph">
    <w:name w:val="List Paragraph"/>
    <w:basedOn w:val="Normal"/>
    <w:uiPriority w:val="34"/>
    <w:qFormat/>
    <w:rsid w:val="00740C10"/>
    <w:pPr>
      <w:spacing w:after="200" w:line="276" w:lineRule="auto"/>
      <w:ind w:left="720"/>
      <w:contextualSpacing/>
    </w:pPr>
    <w:rPr>
      <w:rFonts w:ascii="Calibri" w:eastAsia="Calibri" w:hAnsi="Calibri" w:cs="Times New Roman"/>
    </w:rPr>
  </w:style>
  <w:style w:type="paragraph" w:customStyle="1" w:styleId="Default">
    <w:name w:val="Default"/>
    <w:rsid w:val="00740C1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E2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87C"/>
    <w:rPr>
      <w:rFonts w:ascii="Segoe UI" w:hAnsi="Segoe UI" w:cs="Segoe UI"/>
      <w:sz w:val="18"/>
      <w:szCs w:val="18"/>
    </w:rPr>
  </w:style>
  <w:style w:type="paragraph" w:styleId="PlainText">
    <w:name w:val="Plain Text"/>
    <w:basedOn w:val="Normal"/>
    <w:link w:val="PlainTextChar"/>
    <w:uiPriority w:val="99"/>
    <w:unhideWhenUsed/>
    <w:rsid w:val="006A4959"/>
    <w:pPr>
      <w:spacing w:after="0" w:line="240" w:lineRule="auto"/>
    </w:pPr>
    <w:rPr>
      <w:rFonts w:ascii="Calibri" w:hAnsi="Calibri" w:cs="Times New Roman"/>
      <w:lang w:bidi="sa-IN"/>
    </w:rPr>
  </w:style>
  <w:style w:type="character" w:customStyle="1" w:styleId="PlainTextChar">
    <w:name w:val="Plain Text Char"/>
    <w:basedOn w:val="DefaultParagraphFont"/>
    <w:link w:val="PlainText"/>
    <w:uiPriority w:val="99"/>
    <w:rsid w:val="006A4959"/>
    <w:rPr>
      <w:rFonts w:ascii="Calibri" w:hAnsi="Calibri" w:cs="Times New Roman"/>
      <w:lang w:bidi="sa-IN"/>
    </w:rPr>
  </w:style>
  <w:style w:type="paragraph" w:styleId="Header">
    <w:name w:val="header"/>
    <w:basedOn w:val="Normal"/>
    <w:link w:val="HeaderChar"/>
    <w:uiPriority w:val="99"/>
    <w:unhideWhenUsed/>
    <w:rsid w:val="00FE0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50A"/>
  </w:style>
  <w:style w:type="paragraph" w:styleId="Footer">
    <w:name w:val="footer"/>
    <w:basedOn w:val="Normal"/>
    <w:link w:val="FooterChar"/>
    <w:uiPriority w:val="99"/>
    <w:unhideWhenUsed/>
    <w:rsid w:val="00FE0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50A"/>
  </w:style>
  <w:style w:type="table" w:styleId="TableGrid">
    <w:name w:val="Table Grid"/>
    <w:basedOn w:val="TableNormal"/>
    <w:uiPriority w:val="39"/>
    <w:rsid w:val="00FC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274">
      <w:bodyDiv w:val="1"/>
      <w:marLeft w:val="0"/>
      <w:marRight w:val="0"/>
      <w:marTop w:val="0"/>
      <w:marBottom w:val="0"/>
      <w:divBdr>
        <w:top w:val="none" w:sz="0" w:space="0" w:color="auto"/>
        <w:left w:val="none" w:sz="0" w:space="0" w:color="auto"/>
        <w:bottom w:val="none" w:sz="0" w:space="0" w:color="auto"/>
        <w:right w:val="none" w:sz="0" w:space="0" w:color="auto"/>
      </w:divBdr>
    </w:div>
    <w:div w:id="201209466">
      <w:bodyDiv w:val="1"/>
      <w:marLeft w:val="0"/>
      <w:marRight w:val="0"/>
      <w:marTop w:val="0"/>
      <w:marBottom w:val="0"/>
      <w:divBdr>
        <w:top w:val="none" w:sz="0" w:space="0" w:color="auto"/>
        <w:left w:val="none" w:sz="0" w:space="0" w:color="auto"/>
        <w:bottom w:val="none" w:sz="0" w:space="0" w:color="auto"/>
        <w:right w:val="none" w:sz="0" w:space="0" w:color="auto"/>
      </w:divBdr>
    </w:div>
    <w:div w:id="249892160">
      <w:bodyDiv w:val="1"/>
      <w:marLeft w:val="0"/>
      <w:marRight w:val="0"/>
      <w:marTop w:val="0"/>
      <w:marBottom w:val="0"/>
      <w:divBdr>
        <w:top w:val="none" w:sz="0" w:space="0" w:color="auto"/>
        <w:left w:val="none" w:sz="0" w:space="0" w:color="auto"/>
        <w:bottom w:val="none" w:sz="0" w:space="0" w:color="auto"/>
        <w:right w:val="none" w:sz="0" w:space="0" w:color="auto"/>
      </w:divBdr>
    </w:div>
    <w:div w:id="311569875">
      <w:bodyDiv w:val="1"/>
      <w:marLeft w:val="0"/>
      <w:marRight w:val="0"/>
      <w:marTop w:val="0"/>
      <w:marBottom w:val="0"/>
      <w:divBdr>
        <w:top w:val="none" w:sz="0" w:space="0" w:color="auto"/>
        <w:left w:val="none" w:sz="0" w:space="0" w:color="auto"/>
        <w:bottom w:val="none" w:sz="0" w:space="0" w:color="auto"/>
        <w:right w:val="none" w:sz="0" w:space="0" w:color="auto"/>
      </w:divBdr>
    </w:div>
    <w:div w:id="732696813">
      <w:bodyDiv w:val="1"/>
      <w:marLeft w:val="0"/>
      <w:marRight w:val="0"/>
      <w:marTop w:val="0"/>
      <w:marBottom w:val="0"/>
      <w:divBdr>
        <w:top w:val="none" w:sz="0" w:space="0" w:color="auto"/>
        <w:left w:val="none" w:sz="0" w:space="0" w:color="auto"/>
        <w:bottom w:val="none" w:sz="0" w:space="0" w:color="auto"/>
        <w:right w:val="none" w:sz="0" w:space="0" w:color="auto"/>
      </w:divBdr>
    </w:div>
    <w:div w:id="826554013">
      <w:bodyDiv w:val="1"/>
      <w:marLeft w:val="0"/>
      <w:marRight w:val="0"/>
      <w:marTop w:val="0"/>
      <w:marBottom w:val="0"/>
      <w:divBdr>
        <w:top w:val="none" w:sz="0" w:space="0" w:color="auto"/>
        <w:left w:val="none" w:sz="0" w:space="0" w:color="auto"/>
        <w:bottom w:val="none" w:sz="0" w:space="0" w:color="auto"/>
        <w:right w:val="none" w:sz="0" w:space="0" w:color="auto"/>
      </w:divBdr>
    </w:div>
    <w:div w:id="1201937394">
      <w:bodyDiv w:val="1"/>
      <w:marLeft w:val="0"/>
      <w:marRight w:val="0"/>
      <w:marTop w:val="0"/>
      <w:marBottom w:val="0"/>
      <w:divBdr>
        <w:top w:val="none" w:sz="0" w:space="0" w:color="auto"/>
        <w:left w:val="none" w:sz="0" w:space="0" w:color="auto"/>
        <w:bottom w:val="none" w:sz="0" w:space="0" w:color="auto"/>
        <w:right w:val="none" w:sz="0" w:space="0" w:color="auto"/>
      </w:divBdr>
    </w:div>
    <w:div w:id="1391686823">
      <w:bodyDiv w:val="1"/>
      <w:marLeft w:val="0"/>
      <w:marRight w:val="0"/>
      <w:marTop w:val="0"/>
      <w:marBottom w:val="0"/>
      <w:divBdr>
        <w:top w:val="none" w:sz="0" w:space="0" w:color="auto"/>
        <w:left w:val="none" w:sz="0" w:space="0" w:color="auto"/>
        <w:bottom w:val="none" w:sz="0" w:space="0" w:color="auto"/>
        <w:right w:val="none" w:sz="0" w:space="0" w:color="auto"/>
      </w:divBdr>
    </w:div>
    <w:div w:id="1807164804">
      <w:bodyDiv w:val="1"/>
      <w:marLeft w:val="0"/>
      <w:marRight w:val="0"/>
      <w:marTop w:val="0"/>
      <w:marBottom w:val="0"/>
      <w:divBdr>
        <w:top w:val="none" w:sz="0" w:space="0" w:color="auto"/>
        <w:left w:val="none" w:sz="0" w:space="0" w:color="auto"/>
        <w:bottom w:val="none" w:sz="0" w:space="0" w:color="auto"/>
        <w:right w:val="none" w:sz="0" w:space="0" w:color="auto"/>
      </w:divBdr>
    </w:div>
    <w:div w:id="2007005626">
      <w:bodyDiv w:val="1"/>
      <w:marLeft w:val="0"/>
      <w:marRight w:val="0"/>
      <w:marTop w:val="0"/>
      <w:marBottom w:val="0"/>
      <w:divBdr>
        <w:top w:val="none" w:sz="0" w:space="0" w:color="auto"/>
        <w:left w:val="none" w:sz="0" w:space="0" w:color="auto"/>
        <w:bottom w:val="none" w:sz="0" w:space="0" w:color="auto"/>
        <w:right w:val="none" w:sz="0" w:space="0" w:color="auto"/>
      </w:divBdr>
    </w:div>
    <w:div w:id="2082558773">
      <w:bodyDiv w:val="1"/>
      <w:marLeft w:val="0"/>
      <w:marRight w:val="0"/>
      <w:marTop w:val="0"/>
      <w:marBottom w:val="0"/>
      <w:divBdr>
        <w:top w:val="none" w:sz="0" w:space="0" w:color="auto"/>
        <w:left w:val="none" w:sz="0" w:space="0" w:color="auto"/>
        <w:bottom w:val="none" w:sz="0" w:space="0" w:color="auto"/>
        <w:right w:val="none" w:sz="0" w:space="0" w:color="auto"/>
      </w:divBdr>
      <w:divsChild>
        <w:div w:id="1321234380">
          <w:marLeft w:val="0"/>
          <w:marRight w:val="0"/>
          <w:marTop w:val="0"/>
          <w:marBottom w:val="0"/>
          <w:divBdr>
            <w:top w:val="none" w:sz="0" w:space="0" w:color="auto"/>
            <w:left w:val="none" w:sz="0" w:space="0" w:color="auto"/>
            <w:bottom w:val="none" w:sz="0" w:space="0" w:color="auto"/>
            <w:right w:val="none" w:sz="0" w:space="0" w:color="auto"/>
          </w:divBdr>
        </w:div>
        <w:div w:id="517890519">
          <w:marLeft w:val="0"/>
          <w:marRight w:val="0"/>
          <w:marTop w:val="0"/>
          <w:marBottom w:val="0"/>
          <w:divBdr>
            <w:top w:val="none" w:sz="0" w:space="0" w:color="auto"/>
            <w:left w:val="none" w:sz="0" w:space="0" w:color="auto"/>
            <w:bottom w:val="none" w:sz="0" w:space="0" w:color="auto"/>
            <w:right w:val="none" w:sz="0" w:space="0" w:color="auto"/>
          </w:divBdr>
        </w:div>
        <w:div w:id="543371309">
          <w:marLeft w:val="0"/>
          <w:marRight w:val="0"/>
          <w:marTop w:val="0"/>
          <w:marBottom w:val="0"/>
          <w:divBdr>
            <w:top w:val="none" w:sz="0" w:space="0" w:color="auto"/>
            <w:left w:val="none" w:sz="0" w:space="0" w:color="auto"/>
            <w:bottom w:val="none" w:sz="0" w:space="0" w:color="auto"/>
            <w:right w:val="none" w:sz="0" w:space="0" w:color="auto"/>
          </w:divBdr>
        </w:div>
        <w:div w:id="1440761952">
          <w:marLeft w:val="0"/>
          <w:marRight w:val="0"/>
          <w:marTop w:val="0"/>
          <w:marBottom w:val="0"/>
          <w:divBdr>
            <w:top w:val="none" w:sz="0" w:space="0" w:color="auto"/>
            <w:left w:val="none" w:sz="0" w:space="0" w:color="auto"/>
            <w:bottom w:val="none" w:sz="0" w:space="0" w:color="auto"/>
            <w:right w:val="none" w:sz="0" w:space="0" w:color="auto"/>
          </w:divBdr>
        </w:div>
        <w:div w:id="962273998">
          <w:marLeft w:val="0"/>
          <w:marRight w:val="0"/>
          <w:marTop w:val="0"/>
          <w:marBottom w:val="0"/>
          <w:divBdr>
            <w:top w:val="none" w:sz="0" w:space="0" w:color="auto"/>
            <w:left w:val="none" w:sz="0" w:space="0" w:color="auto"/>
            <w:bottom w:val="none" w:sz="0" w:space="0" w:color="auto"/>
            <w:right w:val="none" w:sz="0" w:space="0" w:color="auto"/>
          </w:divBdr>
        </w:div>
        <w:div w:id="1079986915">
          <w:marLeft w:val="0"/>
          <w:marRight w:val="0"/>
          <w:marTop w:val="0"/>
          <w:marBottom w:val="0"/>
          <w:divBdr>
            <w:top w:val="none" w:sz="0" w:space="0" w:color="auto"/>
            <w:left w:val="none" w:sz="0" w:space="0" w:color="auto"/>
            <w:bottom w:val="none" w:sz="0" w:space="0" w:color="auto"/>
            <w:right w:val="none" w:sz="0" w:space="0" w:color="auto"/>
          </w:divBdr>
        </w:div>
        <w:div w:id="187180317">
          <w:marLeft w:val="0"/>
          <w:marRight w:val="0"/>
          <w:marTop w:val="0"/>
          <w:marBottom w:val="0"/>
          <w:divBdr>
            <w:top w:val="none" w:sz="0" w:space="0" w:color="auto"/>
            <w:left w:val="none" w:sz="0" w:space="0" w:color="auto"/>
            <w:bottom w:val="none" w:sz="0" w:space="0" w:color="auto"/>
            <w:right w:val="none" w:sz="0" w:space="0" w:color="auto"/>
          </w:divBdr>
        </w:div>
        <w:div w:id="1634484554">
          <w:marLeft w:val="0"/>
          <w:marRight w:val="0"/>
          <w:marTop w:val="0"/>
          <w:marBottom w:val="0"/>
          <w:divBdr>
            <w:top w:val="none" w:sz="0" w:space="0" w:color="auto"/>
            <w:left w:val="none" w:sz="0" w:space="0" w:color="auto"/>
            <w:bottom w:val="none" w:sz="0" w:space="0" w:color="auto"/>
            <w:right w:val="none" w:sz="0" w:space="0" w:color="auto"/>
          </w:divBdr>
        </w:div>
        <w:div w:id="1603800547">
          <w:marLeft w:val="0"/>
          <w:marRight w:val="0"/>
          <w:marTop w:val="0"/>
          <w:marBottom w:val="0"/>
          <w:divBdr>
            <w:top w:val="none" w:sz="0" w:space="0" w:color="auto"/>
            <w:left w:val="none" w:sz="0" w:space="0" w:color="auto"/>
            <w:bottom w:val="none" w:sz="0" w:space="0" w:color="auto"/>
            <w:right w:val="none" w:sz="0" w:space="0" w:color="auto"/>
          </w:divBdr>
        </w:div>
        <w:div w:id="1189292683">
          <w:marLeft w:val="0"/>
          <w:marRight w:val="0"/>
          <w:marTop w:val="0"/>
          <w:marBottom w:val="0"/>
          <w:divBdr>
            <w:top w:val="none" w:sz="0" w:space="0" w:color="auto"/>
            <w:left w:val="none" w:sz="0" w:space="0" w:color="auto"/>
            <w:bottom w:val="none" w:sz="0" w:space="0" w:color="auto"/>
            <w:right w:val="none" w:sz="0" w:space="0" w:color="auto"/>
          </w:divBdr>
        </w:div>
        <w:div w:id="573047868">
          <w:marLeft w:val="0"/>
          <w:marRight w:val="0"/>
          <w:marTop w:val="0"/>
          <w:marBottom w:val="0"/>
          <w:divBdr>
            <w:top w:val="none" w:sz="0" w:space="0" w:color="auto"/>
            <w:left w:val="none" w:sz="0" w:space="0" w:color="auto"/>
            <w:bottom w:val="none" w:sz="0" w:space="0" w:color="auto"/>
            <w:right w:val="none" w:sz="0" w:space="0" w:color="auto"/>
          </w:divBdr>
        </w:div>
        <w:div w:id="157771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5AF66-7490-4A42-8774-9F1296152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2812</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18805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Jeanelle (Education)</dc:creator>
  <cp:keywords/>
  <dc:description/>
  <cp:lastModifiedBy>Swaminathan, Sudha (Education)</cp:lastModifiedBy>
  <cp:revision>2</cp:revision>
  <cp:lastPrinted>2016-09-14T14:43:00Z</cp:lastPrinted>
  <dcterms:created xsi:type="dcterms:W3CDTF">2016-11-01T18:52:00Z</dcterms:created>
  <dcterms:modified xsi:type="dcterms:W3CDTF">2016-11-01T18:52:00Z</dcterms:modified>
</cp:coreProperties>
</file>