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6D" w:rsidRPr="00B05F7D" w:rsidRDefault="004037CB" w:rsidP="00CB2226">
      <w:pPr>
        <w:pStyle w:val="Footer"/>
        <w:tabs>
          <w:tab w:val="clear" w:pos="4320"/>
          <w:tab w:val="clear" w:pos="8640"/>
        </w:tabs>
        <w:jc w:val="center"/>
        <w:rPr>
          <w:rFonts w:ascii="Times New Roman" w:hAnsi="Times New Roman"/>
          <w:b/>
          <w:sz w:val="32"/>
          <w:szCs w:val="32"/>
        </w:rPr>
      </w:pPr>
      <w:bookmarkStart w:id="0" w:name="_GoBack"/>
      <w:bookmarkEnd w:id="0"/>
      <w:r w:rsidRPr="00B05F7D">
        <w:rPr>
          <w:rFonts w:ascii="Times New Roman" w:hAnsi="Times New Roman"/>
          <w:b/>
          <w:sz w:val="32"/>
          <w:szCs w:val="32"/>
        </w:rPr>
        <w:t>Eastern Secondary Mathematics Certification</w:t>
      </w:r>
      <w:r w:rsidR="00EA0F5C" w:rsidRPr="00B05F7D">
        <w:rPr>
          <w:rFonts w:ascii="Times New Roman" w:hAnsi="Times New Roman"/>
          <w:b/>
          <w:sz w:val="32"/>
          <w:szCs w:val="32"/>
        </w:rPr>
        <w:t xml:space="preserve"> </w:t>
      </w:r>
      <w:r w:rsidRPr="00B05F7D">
        <w:rPr>
          <w:rFonts w:ascii="Times New Roman" w:hAnsi="Times New Roman"/>
          <w:b/>
          <w:sz w:val="32"/>
          <w:szCs w:val="32"/>
        </w:rPr>
        <w:t xml:space="preserve">Program Status </w:t>
      </w:r>
    </w:p>
    <w:p w:rsidR="00CD0AA5" w:rsidRDefault="00CD0AA5" w:rsidP="00CB2226">
      <w:pPr>
        <w:pStyle w:val="Footer"/>
        <w:tabs>
          <w:tab w:val="clear" w:pos="4320"/>
          <w:tab w:val="clear" w:pos="8640"/>
        </w:tabs>
        <w:jc w:val="center"/>
        <w:rPr>
          <w:rFonts w:ascii="Times New Roman" w:hAnsi="Times New Roman"/>
          <w:b/>
          <w:szCs w:val="24"/>
        </w:rPr>
      </w:pPr>
    </w:p>
    <w:p w:rsidR="00CD0AA5" w:rsidRDefault="00CD0AA5" w:rsidP="00CD0AA5">
      <w:pPr>
        <w:pStyle w:val="Footer"/>
        <w:tabs>
          <w:tab w:val="clear" w:pos="4320"/>
          <w:tab w:val="clear" w:pos="8640"/>
        </w:tabs>
        <w:jc w:val="center"/>
        <w:rPr>
          <w:rFonts w:ascii="Times New Roman" w:hAnsi="Times New Roman"/>
          <w:b/>
          <w:szCs w:val="24"/>
        </w:rPr>
      </w:pPr>
    </w:p>
    <w:p w:rsidR="00CD0AA5" w:rsidRDefault="00CD0AA5" w:rsidP="00CD0AA5">
      <w:pPr>
        <w:pStyle w:val="Footer"/>
        <w:tabs>
          <w:tab w:val="clear" w:pos="4320"/>
          <w:tab w:val="clear" w:pos="8640"/>
        </w:tabs>
        <w:jc w:val="center"/>
        <w:rPr>
          <w:rFonts w:ascii="Times New Roman" w:hAnsi="Times New Roman"/>
          <w:b/>
          <w:szCs w:val="24"/>
        </w:rPr>
      </w:pPr>
      <w:r>
        <w:rPr>
          <w:rFonts w:ascii="Times New Roman" w:hAnsi="Times New Roman"/>
          <w:b/>
          <w:szCs w:val="24"/>
        </w:rPr>
        <w:t>Required Courses for Secondary Mathematics Certification Program at Eastern</w:t>
      </w:r>
    </w:p>
    <w:p w:rsidR="00CD0AA5" w:rsidRDefault="00CD0AA5" w:rsidP="00CB2226">
      <w:pPr>
        <w:pStyle w:val="Footer"/>
        <w:tabs>
          <w:tab w:val="clear" w:pos="4320"/>
          <w:tab w:val="clear" w:pos="8640"/>
        </w:tabs>
        <w:jc w:val="center"/>
        <w:rPr>
          <w:rFonts w:ascii="Times New Roman" w:hAnsi="Times New Roman"/>
          <w:b/>
          <w:szCs w:val="24"/>
        </w:rPr>
      </w:pPr>
    </w:p>
    <w:p w:rsidR="00885D2D" w:rsidRDefault="00885D2D" w:rsidP="00CB2226">
      <w:pPr>
        <w:pStyle w:val="Footer"/>
        <w:tabs>
          <w:tab w:val="clear" w:pos="4320"/>
          <w:tab w:val="clear" w:pos="8640"/>
        </w:tabs>
        <w:jc w:val="center"/>
        <w:rPr>
          <w:rFonts w:ascii="Times New Roman" w:hAnsi="Times New Roman"/>
          <w:b/>
          <w:szCs w:val="24"/>
        </w:rPr>
      </w:pPr>
    </w:p>
    <w:tbl>
      <w:tblPr>
        <w:tblStyle w:val="TableGrid"/>
        <w:tblW w:w="0" w:type="auto"/>
        <w:tblLook w:val="04A0" w:firstRow="1" w:lastRow="0" w:firstColumn="1" w:lastColumn="0" w:noHBand="0" w:noVBand="1"/>
      </w:tblPr>
      <w:tblGrid>
        <w:gridCol w:w="4675"/>
        <w:gridCol w:w="4675"/>
      </w:tblGrid>
      <w:tr w:rsidR="00885D2D" w:rsidTr="00885D2D">
        <w:tc>
          <w:tcPr>
            <w:tcW w:w="4675" w:type="dxa"/>
          </w:tcPr>
          <w:p w:rsidR="00885D2D" w:rsidRPr="00106EF9" w:rsidRDefault="00885D2D" w:rsidP="00106EF9">
            <w:pPr>
              <w:pStyle w:val="Footer"/>
              <w:tabs>
                <w:tab w:val="clear" w:pos="4320"/>
                <w:tab w:val="clear" w:pos="8640"/>
              </w:tabs>
              <w:jc w:val="center"/>
              <w:rPr>
                <w:rFonts w:ascii="Times New Roman" w:hAnsi="Times New Roman"/>
                <w:b/>
                <w:bCs/>
                <w:szCs w:val="24"/>
              </w:rPr>
            </w:pPr>
            <w:r w:rsidRPr="00106EF9">
              <w:rPr>
                <w:rFonts w:ascii="Times New Roman" w:hAnsi="Times New Roman"/>
                <w:b/>
                <w:bCs/>
                <w:szCs w:val="24"/>
              </w:rPr>
              <w:t>Prior to Fall 2017</w:t>
            </w:r>
          </w:p>
        </w:tc>
        <w:tc>
          <w:tcPr>
            <w:tcW w:w="4675" w:type="dxa"/>
          </w:tcPr>
          <w:p w:rsidR="00885D2D" w:rsidRPr="00106EF9" w:rsidRDefault="00885D2D" w:rsidP="00106EF9">
            <w:pPr>
              <w:pStyle w:val="Footer"/>
              <w:tabs>
                <w:tab w:val="clear" w:pos="4320"/>
                <w:tab w:val="clear" w:pos="8640"/>
              </w:tabs>
              <w:jc w:val="center"/>
              <w:rPr>
                <w:rFonts w:ascii="Times New Roman" w:hAnsi="Times New Roman"/>
                <w:b/>
                <w:bCs/>
                <w:szCs w:val="24"/>
              </w:rPr>
            </w:pPr>
            <w:r w:rsidRPr="00106EF9">
              <w:rPr>
                <w:rFonts w:ascii="Times New Roman" w:hAnsi="Times New Roman"/>
                <w:b/>
                <w:bCs/>
                <w:szCs w:val="24"/>
              </w:rPr>
              <w:t>Fall 2017 and After</w:t>
            </w:r>
          </w:p>
        </w:tc>
      </w:tr>
      <w:tr w:rsidR="00885D2D" w:rsidTr="00885D2D">
        <w:tc>
          <w:tcPr>
            <w:tcW w:w="4675" w:type="dxa"/>
          </w:tcPr>
          <w:p w:rsidR="00106EF9" w:rsidRDefault="00106EF9" w:rsidP="00885D2D">
            <w:pPr>
              <w:pStyle w:val="Default"/>
              <w:ind w:right="-360"/>
              <w:rPr>
                <w:b/>
                <w:sz w:val="22"/>
                <w:szCs w:val="22"/>
                <w:u w:val="single"/>
              </w:rPr>
            </w:pPr>
          </w:p>
          <w:p w:rsidR="00885D2D" w:rsidRPr="00885D2D" w:rsidRDefault="00885D2D" w:rsidP="00885D2D">
            <w:pPr>
              <w:pStyle w:val="Default"/>
              <w:ind w:right="-360"/>
              <w:rPr>
                <w:b/>
                <w:sz w:val="22"/>
                <w:szCs w:val="22"/>
              </w:rPr>
            </w:pPr>
            <w:r w:rsidRPr="00885D2D">
              <w:rPr>
                <w:b/>
                <w:sz w:val="22"/>
                <w:szCs w:val="22"/>
                <w:u w:val="single"/>
              </w:rPr>
              <w:t>Secondary</w:t>
            </w:r>
            <w:r w:rsidR="00106EF9">
              <w:rPr>
                <w:b/>
                <w:sz w:val="22"/>
                <w:szCs w:val="22"/>
                <w:u w:val="single"/>
              </w:rPr>
              <w:t xml:space="preserve"> </w:t>
            </w:r>
            <w:r w:rsidRPr="00885D2D">
              <w:rPr>
                <w:b/>
                <w:sz w:val="22"/>
                <w:szCs w:val="22"/>
                <w:u w:val="single"/>
              </w:rPr>
              <w:t xml:space="preserve">Mathematics Certification </w:t>
            </w:r>
            <w:r w:rsidR="00315BF1">
              <w:rPr>
                <w:b/>
                <w:sz w:val="22"/>
                <w:szCs w:val="22"/>
              </w:rPr>
              <w:t>requires a total of 40</w:t>
            </w:r>
            <w:r w:rsidRPr="00885D2D">
              <w:rPr>
                <w:b/>
                <w:sz w:val="22"/>
                <w:szCs w:val="22"/>
              </w:rPr>
              <w:t xml:space="preserve"> mathematics credits: </w:t>
            </w:r>
          </w:p>
          <w:p w:rsidR="00885D2D" w:rsidRPr="00885D2D" w:rsidRDefault="00B05F7D" w:rsidP="00885D2D">
            <w:pPr>
              <w:pStyle w:val="Default"/>
              <w:ind w:right="-360"/>
              <w:rPr>
                <w:b/>
                <w:sz w:val="22"/>
                <w:szCs w:val="22"/>
              </w:rPr>
            </w:pPr>
            <w:r>
              <w:rPr>
                <w:b/>
                <w:sz w:val="22"/>
                <w:szCs w:val="22"/>
              </w:rPr>
              <w:t>(All math majors took the same courses except MAT 372)</w:t>
            </w:r>
          </w:p>
          <w:p w:rsidR="00B05F7D" w:rsidRDefault="00B05F7D" w:rsidP="00885D2D">
            <w:pPr>
              <w:pStyle w:val="Default"/>
              <w:ind w:right="-360"/>
              <w:rPr>
                <w:sz w:val="22"/>
                <w:szCs w:val="22"/>
              </w:rPr>
            </w:pPr>
          </w:p>
          <w:p w:rsidR="00885D2D" w:rsidRPr="00885D2D" w:rsidRDefault="00885D2D" w:rsidP="00885D2D">
            <w:pPr>
              <w:pStyle w:val="Default"/>
              <w:ind w:right="-360"/>
              <w:rPr>
                <w:sz w:val="22"/>
                <w:szCs w:val="22"/>
              </w:rPr>
            </w:pPr>
            <w:r w:rsidRPr="00885D2D">
              <w:rPr>
                <w:sz w:val="22"/>
                <w:szCs w:val="22"/>
              </w:rPr>
              <w:t>MAT 230 Discrete Structures (3 credits)</w:t>
            </w:r>
          </w:p>
          <w:p w:rsidR="00885D2D" w:rsidRPr="00885D2D" w:rsidRDefault="00885D2D" w:rsidP="00885D2D">
            <w:pPr>
              <w:pStyle w:val="Default"/>
              <w:ind w:right="-360"/>
              <w:rPr>
                <w:sz w:val="22"/>
                <w:szCs w:val="22"/>
              </w:rPr>
            </w:pPr>
            <w:r w:rsidRPr="00885D2D">
              <w:rPr>
                <w:sz w:val="22"/>
                <w:szCs w:val="22"/>
              </w:rPr>
              <w:t>MAT 243 Calculus I with Technology</w:t>
            </w:r>
            <w:r>
              <w:rPr>
                <w:sz w:val="22"/>
                <w:szCs w:val="22"/>
              </w:rPr>
              <w:t xml:space="preserve"> </w:t>
            </w:r>
            <w:r w:rsidRPr="00885D2D">
              <w:rPr>
                <w:sz w:val="22"/>
                <w:szCs w:val="22"/>
              </w:rPr>
              <w:t>(4 credits)</w:t>
            </w:r>
          </w:p>
          <w:p w:rsidR="00885D2D" w:rsidRPr="00885D2D" w:rsidRDefault="00885D2D" w:rsidP="00885D2D">
            <w:pPr>
              <w:pStyle w:val="Default"/>
              <w:ind w:right="-360"/>
              <w:rPr>
                <w:sz w:val="22"/>
                <w:szCs w:val="22"/>
              </w:rPr>
            </w:pPr>
            <w:r w:rsidRPr="00885D2D">
              <w:rPr>
                <w:sz w:val="22"/>
                <w:szCs w:val="22"/>
              </w:rPr>
              <w:t>MAT 244 Calculus II with Technology (4 credits)</w:t>
            </w:r>
          </w:p>
          <w:p w:rsidR="00885D2D" w:rsidRPr="00885D2D" w:rsidRDefault="00885D2D" w:rsidP="00885D2D">
            <w:pPr>
              <w:pStyle w:val="Default"/>
              <w:ind w:right="-360"/>
              <w:rPr>
                <w:sz w:val="22"/>
                <w:szCs w:val="22"/>
              </w:rPr>
            </w:pPr>
            <w:r w:rsidRPr="00885D2D">
              <w:rPr>
                <w:sz w:val="22"/>
                <w:szCs w:val="22"/>
              </w:rPr>
              <w:t>MAT 310 Applied Linear Algebra (3 credits)</w:t>
            </w:r>
          </w:p>
          <w:p w:rsidR="00885D2D" w:rsidRPr="00885D2D" w:rsidRDefault="00885D2D" w:rsidP="00885D2D">
            <w:pPr>
              <w:pStyle w:val="Default"/>
              <w:ind w:right="-360"/>
              <w:rPr>
                <w:sz w:val="22"/>
                <w:szCs w:val="22"/>
              </w:rPr>
            </w:pPr>
            <w:r w:rsidRPr="00885D2D">
              <w:rPr>
                <w:sz w:val="22"/>
                <w:szCs w:val="22"/>
              </w:rPr>
              <w:t>MAT 315 Applied Probability and Statistics (4 credits)</w:t>
            </w:r>
          </w:p>
          <w:p w:rsidR="00885D2D" w:rsidRPr="00885D2D" w:rsidRDefault="00885D2D" w:rsidP="00885D2D">
            <w:pPr>
              <w:pStyle w:val="Default"/>
              <w:ind w:right="-360"/>
              <w:rPr>
                <w:sz w:val="22"/>
                <w:szCs w:val="22"/>
              </w:rPr>
            </w:pPr>
            <w:r w:rsidRPr="00885D2D">
              <w:rPr>
                <w:sz w:val="22"/>
                <w:szCs w:val="22"/>
              </w:rPr>
              <w:t>MAT 340 Calculus III (4 credits)</w:t>
            </w:r>
          </w:p>
          <w:p w:rsidR="00885D2D" w:rsidRPr="00885D2D" w:rsidRDefault="00885D2D" w:rsidP="00885D2D">
            <w:pPr>
              <w:pStyle w:val="Default"/>
              <w:ind w:right="-360"/>
              <w:rPr>
                <w:sz w:val="22"/>
                <w:szCs w:val="22"/>
              </w:rPr>
            </w:pPr>
            <w:r w:rsidRPr="00885D2D">
              <w:rPr>
                <w:sz w:val="22"/>
                <w:szCs w:val="22"/>
              </w:rPr>
              <w:t>MAT 372 Advanced Mathematics for High School Teaching (3 credits)</w:t>
            </w:r>
          </w:p>
          <w:p w:rsidR="00885D2D" w:rsidRPr="00885D2D" w:rsidRDefault="00885D2D" w:rsidP="00885D2D">
            <w:pPr>
              <w:pStyle w:val="Default"/>
              <w:ind w:right="-360"/>
              <w:rPr>
                <w:sz w:val="22"/>
                <w:szCs w:val="22"/>
              </w:rPr>
            </w:pPr>
            <w:r w:rsidRPr="00885D2D">
              <w:rPr>
                <w:sz w:val="22"/>
                <w:szCs w:val="22"/>
              </w:rPr>
              <w:t>MAT 380 Geometry (3 credits)</w:t>
            </w:r>
          </w:p>
          <w:p w:rsidR="00885D2D" w:rsidRPr="00885D2D" w:rsidRDefault="00885D2D" w:rsidP="00885D2D">
            <w:pPr>
              <w:pStyle w:val="Default"/>
              <w:ind w:right="-360"/>
              <w:rPr>
                <w:sz w:val="22"/>
                <w:szCs w:val="22"/>
              </w:rPr>
            </w:pPr>
            <w:r w:rsidRPr="00885D2D">
              <w:rPr>
                <w:sz w:val="22"/>
                <w:szCs w:val="22"/>
              </w:rPr>
              <w:t>MAT 400 Abstract Algebra (3 credits)</w:t>
            </w:r>
          </w:p>
          <w:p w:rsidR="00885D2D" w:rsidRPr="00885D2D" w:rsidRDefault="00885D2D" w:rsidP="00885D2D">
            <w:pPr>
              <w:pStyle w:val="Default"/>
              <w:ind w:right="-360"/>
              <w:rPr>
                <w:sz w:val="22"/>
                <w:szCs w:val="22"/>
              </w:rPr>
            </w:pPr>
            <w:r w:rsidRPr="00885D2D">
              <w:rPr>
                <w:sz w:val="22"/>
                <w:szCs w:val="22"/>
              </w:rPr>
              <w:t>MAT 420 Real Analysis I (3 credits)</w:t>
            </w:r>
          </w:p>
          <w:p w:rsidR="00885D2D" w:rsidRPr="00885D2D" w:rsidRDefault="00885D2D" w:rsidP="00885D2D">
            <w:pPr>
              <w:pStyle w:val="Default"/>
              <w:ind w:right="-360"/>
              <w:rPr>
                <w:sz w:val="22"/>
                <w:szCs w:val="22"/>
              </w:rPr>
            </w:pPr>
            <w:r w:rsidRPr="00885D2D">
              <w:rPr>
                <w:sz w:val="22"/>
                <w:szCs w:val="22"/>
              </w:rPr>
              <w:t>MAT 421 Real Analysis II (3 credits)</w:t>
            </w:r>
          </w:p>
          <w:p w:rsidR="00885D2D" w:rsidRPr="00885D2D" w:rsidRDefault="00885D2D" w:rsidP="00885D2D">
            <w:pPr>
              <w:pStyle w:val="Default"/>
              <w:ind w:right="-360"/>
              <w:rPr>
                <w:sz w:val="22"/>
                <w:szCs w:val="22"/>
              </w:rPr>
            </w:pPr>
            <w:r w:rsidRPr="00885D2D">
              <w:rPr>
                <w:sz w:val="22"/>
                <w:szCs w:val="22"/>
              </w:rPr>
              <w:t>CSC 210 Computer Science and Programming I (3 credits)</w:t>
            </w:r>
          </w:p>
          <w:p w:rsidR="00885D2D" w:rsidRPr="00885D2D" w:rsidRDefault="00885D2D" w:rsidP="00885D2D">
            <w:pPr>
              <w:pStyle w:val="Default"/>
              <w:ind w:right="-360"/>
              <w:rPr>
                <w:b/>
                <w:sz w:val="22"/>
                <w:szCs w:val="22"/>
              </w:rPr>
            </w:pPr>
            <w:r w:rsidRPr="00885D2D">
              <w:rPr>
                <w:b/>
                <w:sz w:val="22"/>
                <w:szCs w:val="22"/>
              </w:rPr>
              <w:t>Elective</w:t>
            </w:r>
          </w:p>
          <w:p w:rsidR="00885D2D" w:rsidRPr="00885D2D" w:rsidRDefault="00885D2D" w:rsidP="00885D2D">
            <w:pPr>
              <w:pStyle w:val="Footer"/>
              <w:tabs>
                <w:tab w:val="clear" w:pos="4320"/>
                <w:tab w:val="clear" w:pos="8640"/>
              </w:tabs>
              <w:rPr>
                <w:rFonts w:ascii="Times New Roman" w:hAnsi="Times New Roman"/>
                <w:b/>
                <w:sz w:val="22"/>
                <w:szCs w:val="22"/>
              </w:rPr>
            </w:pPr>
            <w:r w:rsidRPr="00885D2D">
              <w:rPr>
                <w:rFonts w:ascii="Times New Roman" w:hAnsi="Times New Roman"/>
                <w:sz w:val="22"/>
                <w:szCs w:val="22"/>
              </w:rPr>
              <w:t>One mathematics course numbered over 300</w:t>
            </w:r>
          </w:p>
        </w:tc>
        <w:tc>
          <w:tcPr>
            <w:tcW w:w="4675" w:type="dxa"/>
          </w:tcPr>
          <w:p w:rsidR="00106EF9" w:rsidRDefault="00106EF9" w:rsidP="00885D2D">
            <w:pPr>
              <w:pStyle w:val="Default"/>
              <w:ind w:right="-360"/>
              <w:rPr>
                <w:b/>
                <w:sz w:val="22"/>
                <w:szCs w:val="22"/>
                <w:u w:val="single"/>
              </w:rPr>
            </w:pPr>
          </w:p>
          <w:p w:rsidR="00885D2D" w:rsidRDefault="00885D2D" w:rsidP="00885D2D">
            <w:pPr>
              <w:pStyle w:val="Default"/>
              <w:ind w:right="-360"/>
              <w:rPr>
                <w:b/>
                <w:sz w:val="22"/>
                <w:szCs w:val="22"/>
              </w:rPr>
            </w:pPr>
            <w:r w:rsidRPr="00885D2D">
              <w:rPr>
                <w:b/>
                <w:sz w:val="22"/>
                <w:szCs w:val="22"/>
                <w:u w:val="single"/>
              </w:rPr>
              <w:t>Secondary</w:t>
            </w:r>
            <w:r w:rsidR="00106EF9">
              <w:rPr>
                <w:b/>
                <w:sz w:val="22"/>
                <w:szCs w:val="22"/>
                <w:u w:val="single"/>
              </w:rPr>
              <w:t xml:space="preserve"> </w:t>
            </w:r>
            <w:r w:rsidRPr="00885D2D">
              <w:rPr>
                <w:b/>
                <w:sz w:val="22"/>
                <w:szCs w:val="22"/>
                <w:u w:val="single"/>
              </w:rPr>
              <w:t xml:space="preserve">Mathematics Certification </w:t>
            </w:r>
            <w:r w:rsidR="008A09E0">
              <w:rPr>
                <w:b/>
                <w:sz w:val="22"/>
                <w:szCs w:val="22"/>
              </w:rPr>
              <w:t>requires a total of 45</w:t>
            </w:r>
            <w:r w:rsidRPr="00885D2D">
              <w:rPr>
                <w:b/>
                <w:sz w:val="22"/>
                <w:szCs w:val="22"/>
              </w:rPr>
              <w:t xml:space="preserve"> mathematics credits: </w:t>
            </w:r>
          </w:p>
          <w:p w:rsidR="00B05F7D" w:rsidRPr="00885D2D" w:rsidRDefault="00B05F7D" w:rsidP="00885D2D">
            <w:pPr>
              <w:pStyle w:val="Default"/>
              <w:ind w:right="-360"/>
              <w:rPr>
                <w:b/>
                <w:sz w:val="22"/>
                <w:szCs w:val="22"/>
              </w:rPr>
            </w:pPr>
            <w:r>
              <w:rPr>
                <w:b/>
                <w:sz w:val="22"/>
                <w:szCs w:val="22"/>
              </w:rPr>
              <w:t>(</w:t>
            </w:r>
            <w:r w:rsidR="008A09E0">
              <w:rPr>
                <w:b/>
                <w:sz w:val="22"/>
                <w:szCs w:val="22"/>
              </w:rPr>
              <w:t xml:space="preserve">Bachelor of Arts with </w:t>
            </w:r>
            <w:r>
              <w:rPr>
                <w:b/>
                <w:sz w:val="22"/>
                <w:szCs w:val="22"/>
              </w:rPr>
              <w:t>Mat</w:t>
            </w:r>
            <w:r w:rsidR="008A09E0">
              <w:rPr>
                <w:b/>
                <w:sz w:val="22"/>
                <w:szCs w:val="22"/>
              </w:rPr>
              <w:t>h Major and Concentration in Mathematics for Teaching</w:t>
            </w:r>
            <w:r>
              <w:rPr>
                <w:b/>
                <w:sz w:val="22"/>
                <w:szCs w:val="22"/>
              </w:rPr>
              <w:t>)</w:t>
            </w:r>
          </w:p>
          <w:p w:rsidR="00885D2D" w:rsidRPr="00885D2D" w:rsidRDefault="00885D2D" w:rsidP="00885D2D">
            <w:pPr>
              <w:pStyle w:val="Default"/>
              <w:ind w:right="-360"/>
              <w:rPr>
                <w:b/>
                <w:sz w:val="22"/>
                <w:szCs w:val="22"/>
              </w:rPr>
            </w:pPr>
          </w:p>
          <w:p w:rsidR="00885D2D" w:rsidRPr="00885D2D" w:rsidRDefault="00885D2D" w:rsidP="00885D2D">
            <w:pPr>
              <w:pStyle w:val="Default"/>
              <w:ind w:right="-360"/>
              <w:rPr>
                <w:sz w:val="22"/>
                <w:szCs w:val="22"/>
              </w:rPr>
            </w:pPr>
            <w:r w:rsidRPr="00885D2D">
              <w:rPr>
                <w:sz w:val="22"/>
                <w:szCs w:val="22"/>
              </w:rPr>
              <w:t>MAT 230 Discrete Structures (3 credits)</w:t>
            </w:r>
          </w:p>
          <w:p w:rsidR="00885D2D" w:rsidRPr="00885D2D" w:rsidRDefault="00885D2D" w:rsidP="00885D2D">
            <w:pPr>
              <w:pStyle w:val="Default"/>
              <w:ind w:right="-360"/>
              <w:rPr>
                <w:sz w:val="22"/>
                <w:szCs w:val="22"/>
              </w:rPr>
            </w:pPr>
            <w:r w:rsidRPr="00885D2D">
              <w:rPr>
                <w:sz w:val="22"/>
                <w:szCs w:val="22"/>
              </w:rPr>
              <w:t>MAT 243 Calculus I with Technology</w:t>
            </w:r>
            <w:r>
              <w:rPr>
                <w:sz w:val="22"/>
                <w:szCs w:val="22"/>
              </w:rPr>
              <w:t xml:space="preserve"> </w:t>
            </w:r>
            <w:r w:rsidRPr="00885D2D">
              <w:rPr>
                <w:sz w:val="22"/>
                <w:szCs w:val="22"/>
              </w:rPr>
              <w:t>(4 credits)</w:t>
            </w:r>
          </w:p>
          <w:p w:rsidR="00885D2D" w:rsidRPr="00885D2D" w:rsidRDefault="00885D2D" w:rsidP="00885D2D">
            <w:pPr>
              <w:pStyle w:val="Default"/>
              <w:ind w:right="-360"/>
              <w:rPr>
                <w:sz w:val="22"/>
                <w:szCs w:val="22"/>
              </w:rPr>
            </w:pPr>
            <w:r w:rsidRPr="00885D2D">
              <w:rPr>
                <w:sz w:val="22"/>
                <w:szCs w:val="22"/>
              </w:rPr>
              <w:t>MAT 244 Calculus II with Technology (4 credits)</w:t>
            </w:r>
          </w:p>
          <w:p w:rsidR="00885D2D" w:rsidRPr="00885D2D" w:rsidRDefault="00885D2D" w:rsidP="00885D2D">
            <w:pPr>
              <w:pStyle w:val="Default"/>
              <w:ind w:right="-360"/>
              <w:rPr>
                <w:sz w:val="22"/>
                <w:szCs w:val="22"/>
              </w:rPr>
            </w:pPr>
            <w:r w:rsidRPr="00885D2D">
              <w:rPr>
                <w:sz w:val="22"/>
                <w:szCs w:val="22"/>
              </w:rPr>
              <w:t>MAT 310 Applied Linear Algebra (3 credits)</w:t>
            </w:r>
          </w:p>
          <w:p w:rsidR="00885D2D" w:rsidRDefault="00885D2D" w:rsidP="00885D2D">
            <w:pPr>
              <w:pStyle w:val="Default"/>
              <w:ind w:right="-360"/>
              <w:rPr>
                <w:sz w:val="22"/>
                <w:szCs w:val="22"/>
              </w:rPr>
            </w:pPr>
            <w:r w:rsidRPr="00885D2D">
              <w:rPr>
                <w:sz w:val="22"/>
                <w:szCs w:val="22"/>
              </w:rPr>
              <w:t>MAT 315 Applied Probability and Statistics (4 credits)</w:t>
            </w:r>
          </w:p>
          <w:p w:rsidR="008A09E0" w:rsidRPr="008A09E0" w:rsidRDefault="008A09E0" w:rsidP="008A09E0">
            <w:pPr>
              <w:pStyle w:val="Default"/>
              <w:ind w:right="-360"/>
              <w:rPr>
                <w:color w:val="auto"/>
                <w:sz w:val="22"/>
                <w:szCs w:val="22"/>
              </w:rPr>
            </w:pPr>
            <w:r w:rsidRPr="008A09E0">
              <w:rPr>
                <w:color w:val="auto"/>
                <w:sz w:val="22"/>
                <w:szCs w:val="22"/>
              </w:rPr>
              <w:t>MAT 320 Number Theory</w:t>
            </w:r>
            <w:r>
              <w:rPr>
                <w:color w:val="auto"/>
                <w:sz w:val="22"/>
                <w:szCs w:val="22"/>
              </w:rPr>
              <w:t xml:space="preserve"> (3 credits)</w:t>
            </w:r>
          </w:p>
          <w:p w:rsidR="008A09E0" w:rsidRPr="008A09E0" w:rsidRDefault="008A09E0" w:rsidP="008A09E0">
            <w:pPr>
              <w:pStyle w:val="Default"/>
              <w:ind w:right="-360"/>
              <w:rPr>
                <w:color w:val="auto"/>
                <w:sz w:val="22"/>
                <w:szCs w:val="22"/>
              </w:rPr>
            </w:pPr>
            <w:r w:rsidRPr="008A09E0">
              <w:rPr>
                <w:color w:val="auto"/>
                <w:sz w:val="22"/>
                <w:szCs w:val="22"/>
              </w:rPr>
              <w:t>MAT 3XX History of Mathematics</w:t>
            </w:r>
            <w:r>
              <w:rPr>
                <w:color w:val="auto"/>
                <w:sz w:val="22"/>
                <w:szCs w:val="22"/>
              </w:rPr>
              <w:t xml:space="preserve"> (3 credits)</w:t>
            </w:r>
          </w:p>
          <w:p w:rsidR="00885D2D" w:rsidRPr="00885D2D" w:rsidRDefault="00885D2D" w:rsidP="00885D2D">
            <w:pPr>
              <w:pStyle w:val="Default"/>
              <w:ind w:right="-360"/>
              <w:rPr>
                <w:sz w:val="22"/>
                <w:szCs w:val="22"/>
              </w:rPr>
            </w:pPr>
            <w:r w:rsidRPr="00885D2D">
              <w:rPr>
                <w:sz w:val="22"/>
                <w:szCs w:val="22"/>
              </w:rPr>
              <w:t>MAT 340 Calculus III (4 credits)</w:t>
            </w:r>
          </w:p>
          <w:p w:rsidR="00885D2D" w:rsidRPr="00885D2D" w:rsidRDefault="00885D2D" w:rsidP="00885D2D">
            <w:pPr>
              <w:pStyle w:val="Default"/>
              <w:ind w:right="-360"/>
              <w:rPr>
                <w:sz w:val="22"/>
                <w:szCs w:val="22"/>
              </w:rPr>
            </w:pPr>
            <w:r w:rsidRPr="00885D2D">
              <w:rPr>
                <w:sz w:val="22"/>
                <w:szCs w:val="22"/>
              </w:rPr>
              <w:t>MAT 372 Advanced Mathematics for High School Teaching (3 credits)</w:t>
            </w:r>
          </w:p>
          <w:p w:rsidR="00885D2D" w:rsidRPr="00885D2D" w:rsidRDefault="008A09E0" w:rsidP="00885D2D">
            <w:pPr>
              <w:pStyle w:val="Default"/>
              <w:ind w:right="-360"/>
              <w:rPr>
                <w:sz w:val="22"/>
                <w:szCs w:val="22"/>
              </w:rPr>
            </w:pPr>
            <w:r>
              <w:rPr>
                <w:sz w:val="22"/>
                <w:szCs w:val="22"/>
              </w:rPr>
              <w:t>MAT 380 Geometry (4</w:t>
            </w:r>
            <w:r w:rsidR="00885D2D" w:rsidRPr="00885D2D">
              <w:rPr>
                <w:sz w:val="22"/>
                <w:szCs w:val="22"/>
              </w:rPr>
              <w:t xml:space="preserve"> credits)</w:t>
            </w:r>
          </w:p>
          <w:p w:rsidR="00885D2D" w:rsidRPr="00885D2D" w:rsidRDefault="00885D2D" w:rsidP="00885D2D">
            <w:pPr>
              <w:pStyle w:val="Default"/>
              <w:ind w:right="-360"/>
              <w:rPr>
                <w:sz w:val="22"/>
                <w:szCs w:val="22"/>
              </w:rPr>
            </w:pPr>
            <w:r w:rsidRPr="00885D2D">
              <w:rPr>
                <w:sz w:val="22"/>
                <w:szCs w:val="22"/>
              </w:rPr>
              <w:t>MAT 400 Abstract Algebra (3 credits)</w:t>
            </w:r>
          </w:p>
          <w:p w:rsidR="00885D2D" w:rsidRPr="00885D2D" w:rsidRDefault="008A09E0" w:rsidP="00885D2D">
            <w:pPr>
              <w:pStyle w:val="Default"/>
              <w:ind w:right="-360"/>
              <w:rPr>
                <w:sz w:val="22"/>
                <w:szCs w:val="22"/>
              </w:rPr>
            </w:pPr>
            <w:r>
              <w:rPr>
                <w:sz w:val="22"/>
                <w:szCs w:val="22"/>
              </w:rPr>
              <w:t>MAT 420 Real Analysis I (4</w:t>
            </w:r>
            <w:r w:rsidR="00885D2D" w:rsidRPr="00885D2D">
              <w:rPr>
                <w:sz w:val="22"/>
                <w:szCs w:val="22"/>
              </w:rPr>
              <w:t xml:space="preserve"> credits)</w:t>
            </w:r>
          </w:p>
          <w:p w:rsidR="00885D2D" w:rsidRPr="00885D2D" w:rsidRDefault="00885D2D" w:rsidP="00885D2D">
            <w:pPr>
              <w:pStyle w:val="Default"/>
              <w:ind w:right="-360"/>
              <w:rPr>
                <w:b/>
                <w:sz w:val="22"/>
                <w:szCs w:val="22"/>
              </w:rPr>
            </w:pPr>
            <w:r w:rsidRPr="00885D2D">
              <w:rPr>
                <w:b/>
                <w:sz w:val="22"/>
                <w:szCs w:val="22"/>
              </w:rPr>
              <w:t>Elective</w:t>
            </w:r>
          </w:p>
          <w:p w:rsidR="00885D2D" w:rsidRPr="00885D2D" w:rsidRDefault="00885D2D" w:rsidP="00885D2D">
            <w:pPr>
              <w:pStyle w:val="Footer"/>
              <w:tabs>
                <w:tab w:val="clear" w:pos="4320"/>
                <w:tab w:val="clear" w:pos="8640"/>
              </w:tabs>
              <w:rPr>
                <w:rFonts w:ascii="Times New Roman" w:hAnsi="Times New Roman"/>
                <w:b/>
                <w:sz w:val="22"/>
                <w:szCs w:val="22"/>
              </w:rPr>
            </w:pPr>
            <w:r w:rsidRPr="00885D2D">
              <w:rPr>
                <w:rFonts w:ascii="Times New Roman" w:hAnsi="Times New Roman"/>
                <w:sz w:val="22"/>
                <w:szCs w:val="22"/>
              </w:rPr>
              <w:t>One mathematics course numbered over 300</w:t>
            </w:r>
          </w:p>
        </w:tc>
      </w:tr>
    </w:tbl>
    <w:p w:rsidR="00885D2D" w:rsidRDefault="00885D2D" w:rsidP="00CB2226">
      <w:pPr>
        <w:pStyle w:val="Footer"/>
        <w:tabs>
          <w:tab w:val="clear" w:pos="4320"/>
          <w:tab w:val="clear" w:pos="8640"/>
        </w:tabs>
        <w:jc w:val="center"/>
        <w:rPr>
          <w:rFonts w:ascii="Times New Roman" w:hAnsi="Times New Roman"/>
          <w:b/>
          <w:szCs w:val="24"/>
        </w:rPr>
      </w:pPr>
    </w:p>
    <w:p w:rsidR="00CD0AA5" w:rsidRPr="00B43B21" w:rsidRDefault="00CD0AA5" w:rsidP="00CD0AA5">
      <w:pPr>
        <w:pStyle w:val="Footer"/>
        <w:tabs>
          <w:tab w:val="clear" w:pos="4320"/>
          <w:tab w:val="clear" w:pos="8640"/>
        </w:tabs>
        <w:rPr>
          <w:rFonts w:ascii="Times New Roman" w:hAnsi="Times New Roman"/>
          <w:szCs w:val="24"/>
        </w:rPr>
      </w:pPr>
    </w:p>
    <w:p w:rsidR="006C76B1" w:rsidRDefault="00DC3713" w:rsidP="00CD0AA5">
      <w:pPr>
        <w:pStyle w:val="Footer"/>
        <w:tabs>
          <w:tab w:val="clear" w:pos="4320"/>
          <w:tab w:val="clear" w:pos="8640"/>
        </w:tabs>
        <w:rPr>
          <w:rFonts w:ascii="Times New Roman" w:hAnsi="Times New Roman"/>
          <w:szCs w:val="24"/>
        </w:rPr>
      </w:pPr>
      <w:r>
        <w:rPr>
          <w:rFonts w:ascii="Times New Roman" w:hAnsi="Times New Roman"/>
          <w:szCs w:val="24"/>
        </w:rPr>
        <w:t xml:space="preserve">After our last review by the NCTM NCATE SPA, the Mathematical Sciences </w:t>
      </w:r>
      <w:proofErr w:type="gramStart"/>
      <w:r>
        <w:rPr>
          <w:rFonts w:ascii="Times New Roman" w:hAnsi="Times New Roman"/>
          <w:szCs w:val="24"/>
        </w:rPr>
        <w:t>Department  has</w:t>
      </w:r>
      <w:proofErr w:type="gramEnd"/>
      <w:r>
        <w:rPr>
          <w:rFonts w:ascii="Times New Roman" w:hAnsi="Times New Roman"/>
          <w:szCs w:val="24"/>
        </w:rPr>
        <w:t xml:space="preserve"> developed a new</w:t>
      </w:r>
      <w:r w:rsidR="008A09E0">
        <w:rPr>
          <w:rFonts w:ascii="Times New Roman" w:hAnsi="Times New Roman"/>
          <w:szCs w:val="24"/>
        </w:rPr>
        <w:t xml:space="preserve"> Bachelor of Arts with mathematics major and concentration in mathematics for teaching</w:t>
      </w:r>
      <w:r>
        <w:rPr>
          <w:rFonts w:ascii="Times New Roman" w:hAnsi="Times New Roman"/>
          <w:szCs w:val="24"/>
        </w:rPr>
        <w:t>. The new</w:t>
      </w:r>
      <w:r w:rsidR="008A09E0">
        <w:rPr>
          <w:rFonts w:ascii="Times New Roman" w:hAnsi="Times New Roman"/>
          <w:szCs w:val="24"/>
        </w:rPr>
        <w:t xml:space="preserve"> progra</w:t>
      </w:r>
      <w:r>
        <w:rPr>
          <w:rFonts w:ascii="Times New Roman" w:hAnsi="Times New Roman"/>
          <w:szCs w:val="24"/>
        </w:rPr>
        <w:t xml:space="preserve">m has been already approved by the department </w:t>
      </w:r>
      <w:r w:rsidR="008A09E0">
        <w:rPr>
          <w:rFonts w:ascii="Times New Roman" w:hAnsi="Times New Roman"/>
          <w:szCs w:val="24"/>
        </w:rPr>
        <w:t xml:space="preserve">(see required courses above). </w:t>
      </w:r>
      <w:r>
        <w:rPr>
          <w:rFonts w:ascii="Times New Roman" w:hAnsi="Times New Roman"/>
          <w:szCs w:val="24"/>
        </w:rPr>
        <w:t>In the new program, t</w:t>
      </w:r>
      <w:r w:rsidR="006C76B1">
        <w:rPr>
          <w:rFonts w:ascii="Times New Roman" w:hAnsi="Times New Roman"/>
          <w:szCs w:val="24"/>
        </w:rPr>
        <w:t xml:space="preserve">wo additional mathematics courses, MAT 320 Number Theory and MAT 3XX History of Mathematics, have been added. MAT 421 Real Analysis II has been removed but a credit has been increased in MAT 421 Real Analysis I. Furthermore, a credit has been added to Geometry to better address transformational and non-Euclidean geometry. </w:t>
      </w:r>
      <w:r w:rsidR="008A09E0">
        <w:rPr>
          <w:rFonts w:ascii="Times New Roman" w:hAnsi="Times New Roman"/>
          <w:szCs w:val="24"/>
        </w:rPr>
        <w:t xml:space="preserve">Each course </w:t>
      </w:r>
      <w:r w:rsidR="006C76B1">
        <w:rPr>
          <w:rFonts w:ascii="Times New Roman" w:hAnsi="Times New Roman"/>
          <w:szCs w:val="24"/>
        </w:rPr>
        <w:t xml:space="preserve">in this concentration </w:t>
      </w:r>
      <w:r w:rsidR="008A09E0">
        <w:rPr>
          <w:rFonts w:ascii="Times New Roman" w:hAnsi="Times New Roman"/>
          <w:szCs w:val="24"/>
        </w:rPr>
        <w:t xml:space="preserve">has been aligned with the 2012 NCTM CAEP elements (standards and indicators). </w:t>
      </w:r>
      <w:r w:rsidR="006C76B1">
        <w:rPr>
          <w:rFonts w:ascii="Times New Roman" w:hAnsi="Times New Roman"/>
          <w:szCs w:val="24"/>
        </w:rPr>
        <w:t>Both the Mathematical Sciences and Education departments have collaborated for more than a year to develop this program. We believe that this new mathematics major with concentration in teaching better prepares our candidates for teaching mathematics in secondary school</w:t>
      </w:r>
      <w:r>
        <w:rPr>
          <w:rFonts w:ascii="Times New Roman" w:hAnsi="Times New Roman"/>
          <w:szCs w:val="24"/>
        </w:rPr>
        <w:t>s</w:t>
      </w:r>
      <w:r w:rsidR="006C76B1">
        <w:rPr>
          <w:rFonts w:ascii="Times New Roman" w:hAnsi="Times New Roman"/>
          <w:szCs w:val="24"/>
        </w:rPr>
        <w:t xml:space="preserve">. </w:t>
      </w:r>
    </w:p>
    <w:p w:rsidR="006C76B1" w:rsidRDefault="006C76B1" w:rsidP="00CD0AA5">
      <w:pPr>
        <w:pStyle w:val="Footer"/>
        <w:tabs>
          <w:tab w:val="clear" w:pos="4320"/>
          <w:tab w:val="clear" w:pos="8640"/>
        </w:tabs>
        <w:rPr>
          <w:rFonts w:ascii="Times New Roman" w:hAnsi="Times New Roman"/>
          <w:szCs w:val="24"/>
        </w:rPr>
      </w:pPr>
    </w:p>
    <w:p w:rsidR="00B05F7D" w:rsidRDefault="008A09E0" w:rsidP="00CD0AA5">
      <w:pPr>
        <w:pStyle w:val="Footer"/>
        <w:tabs>
          <w:tab w:val="clear" w:pos="4320"/>
          <w:tab w:val="clear" w:pos="8640"/>
        </w:tabs>
        <w:rPr>
          <w:rFonts w:ascii="Times New Roman" w:hAnsi="Times New Roman"/>
          <w:szCs w:val="24"/>
        </w:rPr>
      </w:pPr>
      <w:r>
        <w:rPr>
          <w:rFonts w:ascii="Times New Roman" w:hAnsi="Times New Roman"/>
          <w:szCs w:val="24"/>
        </w:rPr>
        <w:t xml:space="preserve">The curriculum process will be completed in May 2017 and candidates will begin to enroll in this concentration in </w:t>
      </w:r>
      <w:proofErr w:type="gramStart"/>
      <w:r>
        <w:rPr>
          <w:rFonts w:ascii="Times New Roman" w:hAnsi="Times New Roman"/>
          <w:szCs w:val="24"/>
        </w:rPr>
        <w:t>Fall</w:t>
      </w:r>
      <w:proofErr w:type="gramEnd"/>
      <w:r>
        <w:rPr>
          <w:rFonts w:ascii="Times New Roman" w:hAnsi="Times New Roman"/>
          <w:szCs w:val="24"/>
        </w:rPr>
        <w:t xml:space="preserve"> 2017. The current candidates will be allowed to</w:t>
      </w:r>
      <w:r w:rsidR="006C76B1">
        <w:rPr>
          <w:rFonts w:ascii="Times New Roman" w:hAnsi="Times New Roman"/>
          <w:szCs w:val="24"/>
        </w:rPr>
        <w:t xml:space="preserve"> transfer to this concentration</w:t>
      </w:r>
      <w:r>
        <w:rPr>
          <w:rFonts w:ascii="Times New Roman" w:hAnsi="Times New Roman"/>
          <w:szCs w:val="24"/>
        </w:rPr>
        <w:t>.</w:t>
      </w:r>
    </w:p>
    <w:p w:rsidR="00B05F7D" w:rsidRDefault="00B05F7D" w:rsidP="00921A9E">
      <w:pPr>
        <w:jc w:val="center"/>
        <w:rPr>
          <w:rFonts w:ascii="Times New Roman" w:hAnsi="Times New Roman"/>
          <w:b/>
          <w:szCs w:val="24"/>
        </w:rPr>
      </w:pPr>
      <w:r>
        <w:rPr>
          <w:rFonts w:ascii="Times New Roman" w:hAnsi="Times New Roman"/>
          <w:b/>
          <w:szCs w:val="24"/>
        </w:rPr>
        <w:br w:type="page"/>
      </w:r>
      <w:r>
        <w:rPr>
          <w:rFonts w:ascii="Times New Roman" w:hAnsi="Times New Roman"/>
          <w:b/>
          <w:szCs w:val="24"/>
        </w:rPr>
        <w:lastRenderedPageBreak/>
        <w:t>Assessments for Secondary Mathematics Certification Program at Eastern</w:t>
      </w:r>
    </w:p>
    <w:p w:rsidR="00CB2226" w:rsidRPr="00B43B21" w:rsidRDefault="00CB2226">
      <w:pPr>
        <w:pStyle w:val="Footer"/>
        <w:tabs>
          <w:tab w:val="clear" w:pos="4320"/>
          <w:tab w:val="clear" w:pos="8640"/>
        </w:tabs>
        <w:rPr>
          <w:rFonts w:ascii="Times New Roman" w:hAnsi="Times New Roman"/>
          <w:szCs w:val="24"/>
        </w:rPr>
      </w:pPr>
    </w:p>
    <w:p w:rsidR="00CB2226" w:rsidRPr="00B43B21" w:rsidRDefault="00CB2226">
      <w:pPr>
        <w:pStyle w:val="Footer"/>
        <w:tabs>
          <w:tab w:val="clear" w:pos="4320"/>
          <w:tab w:val="clear" w:pos="8640"/>
        </w:tabs>
        <w:rPr>
          <w:rFonts w:ascii="Times New Roman" w:hAnsi="Times New Roman"/>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610"/>
        <w:gridCol w:w="5220"/>
      </w:tblGrid>
      <w:tr w:rsidR="00863F38" w:rsidRPr="00B43B21" w:rsidTr="00CB1F56">
        <w:trPr>
          <w:trHeight w:val="413"/>
        </w:trPr>
        <w:tc>
          <w:tcPr>
            <w:tcW w:w="1530" w:type="dxa"/>
          </w:tcPr>
          <w:p w:rsidR="004037CB" w:rsidRDefault="00DF29A7" w:rsidP="00EA0F5C">
            <w:pPr>
              <w:pStyle w:val="Footer"/>
              <w:tabs>
                <w:tab w:val="clear" w:pos="4320"/>
                <w:tab w:val="clear" w:pos="8640"/>
              </w:tabs>
              <w:jc w:val="center"/>
              <w:rPr>
                <w:rFonts w:ascii="Times New Roman" w:hAnsi="Times New Roman"/>
                <w:b/>
                <w:szCs w:val="24"/>
              </w:rPr>
            </w:pPr>
            <w:r>
              <w:rPr>
                <w:rFonts w:ascii="Times New Roman" w:hAnsi="Times New Roman"/>
                <w:b/>
                <w:szCs w:val="24"/>
              </w:rPr>
              <w:t xml:space="preserve">Required </w:t>
            </w:r>
            <w:r w:rsidR="004037CB">
              <w:rPr>
                <w:rFonts w:ascii="Times New Roman" w:hAnsi="Times New Roman"/>
                <w:b/>
                <w:szCs w:val="24"/>
              </w:rPr>
              <w:t>Assessment</w:t>
            </w:r>
            <w:r>
              <w:rPr>
                <w:rFonts w:ascii="Times New Roman" w:hAnsi="Times New Roman"/>
                <w:b/>
                <w:szCs w:val="24"/>
              </w:rPr>
              <w:t>s</w:t>
            </w:r>
          </w:p>
          <w:p w:rsidR="004037CB" w:rsidRPr="00B43B21" w:rsidRDefault="004037CB" w:rsidP="00B619FE">
            <w:pPr>
              <w:pStyle w:val="Footer"/>
              <w:tabs>
                <w:tab w:val="clear" w:pos="4320"/>
                <w:tab w:val="clear" w:pos="8640"/>
              </w:tabs>
              <w:rPr>
                <w:rFonts w:ascii="Times New Roman" w:hAnsi="Times New Roman"/>
                <w:szCs w:val="24"/>
              </w:rPr>
            </w:pPr>
          </w:p>
        </w:tc>
        <w:tc>
          <w:tcPr>
            <w:tcW w:w="2610" w:type="dxa"/>
          </w:tcPr>
          <w:p w:rsidR="004037CB" w:rsidRPr="00921A9E" w:rsidRDefault="004037CB" w:rsidP="005E5ABD">
            <w:pPr>
              <w:pStyle w:val="Footer"/>
              <w:tabs>
                <w:tab w:val="clear" w:pos="4320"/>
                <w:tab w:val="clear" w:pos="8640"/>
              </w:tabs>
              <w:jc w:val="center"/>
              <w:rPr>
                <w:rFonts w:ascii="Times New Roman" w:hAnsi="Times New Roman"/>
                <w:b/>
                <w:bCs/>
                <w:szCs w:val="24"/>
              </w:rPr>
            </w:pPr>
            <w:r w:rsidRPr="00921A9E">
              <w:rPr>
                <w:rFonts w:ascii="Times New Roman" w:hAnsi="Times New Roman"/>
                <w:b/>
                <w:bCs/>
                <w:szCs w:val="24"/>
              </w:rPr>
              <w:t>Prior to Fall 2015</w:t>
            </w:r>
          </w:p>
        </w:tc>
        <w:tc>
          <w:tcPr>
            <w:tcW w:w="5220" w:type="dxa"/>
          </w:tcPr>
          <w:p w:rsidR="004037CB" w:rsidRPr="00921A9E" w:rsidRDefault="004037CB" w:rsidP="005E5ABD">
            <w:pPr>
              <w:pStyle w:val="Footer"/>
              <w:tabs>
                <w:tab w:val="clear" w:pos="4320"/>
                <w:tab w:val="clear" w:pos="8640"/>
              </w:tabs>
              <w:jc w:val="center"/>
              <w:rPr>
                <w:rFonts w:ascii="Times New Roman" w:hAnsi="Times New Roman"/>
                <w:b/>
                <w:bCs/>
                <w:szCs w:val="24"/>
              </w:rPr>
            </w:pPr>
            <w:r w:rsidRPr="00921A9E">
              <w:rPr>
                <w:rFonts w:ascii="Times New Roman" w:hAnsi="Times New Roman"/>
                <w:b/>
                <w:bCs/>
                <w:szCs w:val="24"/>
              </w:rPr>
              <w:t>Fall 2015 and After</w:t>
            </w:r>
          </w:p>
        </w:tc>
      </w:tr>
      <w:tr w:rsidR="00863F38" w:rsidRPr="00B43B21" w:rsidTr="00CB1F56">
        <w:trPr>
          <w:trHeight w:val="350"/>
        </w:trPr>
        <w:tc>
          <w:tcPr>
            <w:tcW w:w="1530" w:type="dxa"/>
          </w:tcPr>
          <w:p w:rsidR="004037CB" w:rsidRDefault="004037CB" w:rsidP="004037CB">
            <w:pPr>
              <w:pStyle w:val="Footer"/>
              <w:numPr>
                <w:ilvl w:val="0"/>
                <w:numId w:val="6"/>
              </w:numPr>
              <w:tabs>
                <w:tab w:val="clear" w:pos="4320"/>
                <w:tab w:val="clear" w:pos="8640"/>
              </w:tabs>
              <w:ind w:left="319"/>
              <w:rPr>
                <w:rFonts w:ascii="Times New Roman" w:hAnsi="Times New Roman"/>
                <w:szCs w:val="24"/>
              </w:rPr>
            </w:pPr>
            <w:r>
              <w:rPr>
                <w:rFonts w:ascii="Times New Roman" w:hAnsi="Times New Roman"/>
                <w:szCs w:val="24"/>
              </w:rPr>
              <w:t>Praxis II</w:t>
            </w:r>
            <w:r w:rsidRPr="00B43B21">
              <w:rPr>
                <w:rFonts w:ascii="Times New Roman" w:hAnsi="Times New Roman"/>
                <w:szCs w:val="24"/>
              </w:rPr>
              <w:t xml:space="preserve"> </w:t>
            </w:r>
          </w:p>
          <w:p w:rsidR="004A7ACD" w:rsidRPr="00B43B21" w:rsidRDefault="004A7ACD" w:rsidP="004A7ACD">
            <w:pPr>
              <w:pStyle w:val="Footer"/>
              <w:tabs>
                <w:tab w:val="clear" w:pos="4320"/>
                <w:tab w:val="clear" w:pos="8640"/>
              </w:tabs>
              <w:ind w:left="319"/>
              <w:rPr>
                <w:rFonts w:ascii="Times New Roman" w:hAnsi="Times New Roman"/>
                <w:szCs w:val="24"/>
              </w:rPr>
            </w:pPr>
          </w:p>
        </w:tc>
        <w:tc>
          <w:tcPr>
            <w:tcW w:w="2610" w:type="dxa"/>
          </w:tcPr>
          <w:p w:rsidR="004037CB" w:rsidRPr="00B43B21" w:rsidRDefault="004037CB" w:rsidP="004037CB">
            <w:pPr>
              <w:pStyle w:val="Footer"/>
              <w:tabs>
                <w:tab w:val="clear" w:pos="4320"/>
                <w:tab w:val="clear" w:pos="8640"/>
              </w:tabs>
              <w:rPr>
                <w:rFonts w:ascii="Times New Roman" w:hAnsi="Times New Roman"/>
                <w:szCs w:val="24"/>
              </w:rPr>
            </w:pPr>
            <w:r>
              <w:rPr>
                <w:rFonts w:ascii="Times New Roman" w:hAnsi="Times New Roman"/>
                <w:szCs w:val="24"/>
              </w:rPr>
              <w:t>10061 or 5161</w:t>
            </w:r>
            <w:r w:rsidR="00921A9E">
              <w:rPr>
                <w:rFonts w:ascii="Times New Roman" w:hAnsi="Times New Roman"/>
                <w:szCs w:val="24"/>
              </w:rPr>
              <w:t xml:space="preserve"> (Must pass for certification)</w:t>
            </w:r>
            <w:r w:rsidR="007B7BF1">
              <w:rPr>
                <w:rFonts w:ascii="Times New Roman" w:hAnsi="Times New Roman"/>
                <w:szCs w:val="24"/>
              </w:rPr>
              <w:t xml:space="preserve"> </w:t>
            </w:r>
          </w:p>
        </w:tc>
        <w:tc>
          <w:tcPr>
            <w:tcW w:w="5220" w:type="dxa"/>
          </w:tcPr>
          <w:p w:rsidR="004037CB" w:rsidRPr="00B43B21" w:rsidRDefault="004037CB" w:rsidP="004037CB">
            <w:pPr>
              <w:pStyle w:val="Footer"/>
              <w:tabs>
                <w:tab w:val="clear" w:pos="4320"/>
                <w:tab w:val="clear" w:pos="8640"/>
              </w:tabs>
              <w:rPr>
                <w:rFonts w:ascii="Times New Roman" w:hAnsi="Times New Roman"/>
                <w:szCs w:val="24"/>
              </w:rPr>
            </w:pPr>
            <w:r>
              <w:rPr>
                <w:rFonts w:ascii="Times New Roman" w:hAnsi="Times New Roman"/>
                <w:szCs w:val="24"/>
              </w:rPr>
              <w:t>5161</w:t>
            </w:r>
            <w:r w:rsidR="007B7BF1">
              <w:rPr>
                <w:rFonts w:ascii="Times New Roman" w:hAnsi="Times New Roman"/>
                <w:szCs w:val="24"/>
              </w:rPr>
              <w:t xml:space="preserve"> (Must pass for certification)</w:t>
            </w:r>
          </w:p>
        </w:tc>
      </w:tr>
      <w:tr w:rsidR="00863F38" w:rsidRPr="00B43B21" w:rsidTr="00CB1F56">
        <w:tc>
          <w:tcPr>
            <w:tcW w:w="1530" w:type="dxa"/>
          </w:tcPr>
          <w:p w:rsidR="004037CB" w:rsidRDefault="004037CB" w:rsidP="004037CB">
            <w:pPr>
              <w:pStyle w:val="Footer"/>
              <w:numPr>
                <w:ilvl w:val="0"/>
                <w:numId w:val="6"/>
              </w:numPr>
              <w:tabs>
                <w:tab w:val="clear" w:pos="4320"/>
                <w:tab w:val="clear" w:pos="8640"/>
              </w:tabs>
              <w:ind w:left="319"/>
              <w:rPr>
                <w:rFonts w:ascii="Times New Roman" w:hAnsi="Times New Roman"/>
                <w:szCs w:val="24"/>
              </w:rPr>
            </w:pPr>
            <w:r>
              <w:rPr>
                <w:rFonts w:ascii="Times New Roman" w:hAnsi="Times New Roman"/>
                <w:szCs w:val="24"/>
              </w:rPr>
              <w:t>Course Grades (Math)</w:t>
            </w:r>
          </w:p>
          <w:p w:rsidR="004A7ACD" w:rsidRPr="00B43B21" w:rsidRDefault="004A7ACD" w:rsidP="004A7ACD">
            <w:pPr>
              <w:pStyle w:val="Footer"/>
              <w:tabs>
                <w:tab w:val="clear" w:pos="4320"/>
                <w:tab w:val="clear" w:pos="8640"/>
              </w:tabs>
              <w:ind w:left="319"/>
              <w:rPr>
                <w:rFonts w:ascii="Times New Roman" w:hAnsi="Times New Roman"/>
                <w:szCs w:val="24"/>
              </w:rPr>
            </w:pPr>
          </w:p>
        </w:tc>
        <w:tc>
          <w:tcPr>
            <w:tcW w:w="2610" w:type="dxa"/>
          </w:tcPr>
          <w:p w:rsidR="004037CB" w:rsidRPr="00B43B21" w:rsidRDefault="004037CB" w:rsidP="004037CB">
            <w:pPr>
              <w:pStyle w:val="Footer"/>
              <w:tabs>
                <w:tab w:val="clear" w:pos="4320"/>
                <w:tab w:val="clear" w:pos="8640"/>
              </w:tabs>
              <w:rPr>
                <w:rFonts w:ascii="Times New Roman" w:hAnsi="Times New Roman"/>
                <w:szCs w:val="24"/>
              </w:rPr>
            </w:pPr>
            <w:r>
              <w:rPr>
                <w:rFonts w:ascii="Times New Roman" w:hAnsi="Times New Roman"/>
                <w:szCs w:val="24"/>
              </w:rPr>
              <w:t>Not used</w:t>
            </w:r>
          </w:p>
        </w:tc>
        <w:tc>
          <w:tcPr>
            <w:tcW w:w="5220" w:type="dxa"/>
          </w:tcPr>
          <w:p w:rsidR="004037CB" w:rsidRDefault="00F05FAC" w:rsidP="008A09E0">
            <w:pPr>
              <w:pStyle w:val="Footer"/>
              <w:tabs>
                <w:tab w:val="clear" w:pos="4320"/>
                <w:tab w:val="clear" w:pos="8640"/>
              </w:tabs>
              <w:rPr>
                <w:rFonts w:ascii="Times New Roman" w:hAnsi="Times New Roman"/>
                <w:szCs w:val="24"/>
              </w:rPr>
            </w:pPr>
            <w:r>
              <w:rPr>
                <w:rFonts w:ascii="Times New Roman" w:hAnsi="Times New Roman"/>
                <w:szCs w:val="24"/>
              </w:rPr>
              <w:t>This a new assessment. Each candidate</w:t>
            </w:r>
            <w:r w:rsidR="004037CB">
              <w:rPr>
                <w:rFonts w:ascii="Times New Roman" w:hAnsi="Times New Roman"/>
                <w:szCs w:val="24"/>
              </w:rPr>
              <w:t xml:space="preserve"> in </w:t>
            </w:r>
            <w:r w:rsidR="00CB1F56">
              <w:rPr>
                <w:rFonts w:ascii="Times New Roman" w:hAnsi="Times New Roman"/>
                <w:szCs w:val="24"/>
              </w:rPr>
              <w:t xml:space="preserve">the </w:t>
            </w:r>
            <w:r w:rsidR="004037CB">
              <w:rPr>
                <w:rFonts w:ascii="Times New Roman" w:hAnsi="Times New Roman"/>
                <w:szCs w:val="24"/>
              </w:rPr>
              <w:t xml:space="preserve">secondary </w:t>
            </w:r>
            <w:r w:rsidR="00DF29A7">
              <w:rPr>
                <w:rFonts w:ascii="Times New Roman" w:hAnsi="Times New Roman"/>
                <w:szCs w:val="24"/>
              </w:rPr>
              <w:t xml:space="preserve">mathematics </w:t>
            </w:r>
            <w:r w:rsidR="004037CB">
              <w:rPr>
                <w:rFonts w:ascii="Times New Roman" w:hAnsi="Times New Roman"/>
                <w:szCs w:val="24"/>
              </w:rPr>
              <w:t>cert</w:t>
            </w:r>
            <w:r w:rsidR="00DF29A7">
              <w:rPr>
                <w:rFonts w:ascii="Times New Roman" w:hAnsi="Times New Roman"/>
                <w:szCs w:val="24"/>
              </w:rPr>
              <w:t>i</w:t>
            </w:r>
            <w:r w:rsidR="00CB1F56">
              <w:rPr>
                <w:rFonts w:ascii="Times New Roman" w:hAnsi="Times New Roman"/>
                <w:szCs w:val="24"/>
              </w:rPr>
              <w:t xml:space="preserve">fication program must take all </w:t>
            </w:r>
            <w:r w:rsidR="004037CB">
              <w:rPr>
                <w:rFonts w:ascii="Times New Roman" w:hAnsi="Times New Roman"/>
                <w:szCs w:val="24"/>
              </w:rPr>
              <w:t>courses</w:t>
            </w:r>
            <w:r w:rsidR="00A5249C">
              <w:rPr>
                <w:rFonts w:ascii="Times New Roman" w:hAnsi="Times New Roman"/>
                <w:szCs w:val="24"/>
              </w:rPr>
              <w:t xml:space="preserve"> in the mathematics for teaching concentration</w:t>
            </w:r>
            <w:r w:rsidR="00DF29A7">
              <w:rPr>
                <w:rFonts w:ascii="Times New Roman" w:hAnsi="Times New Roman"/>
                <w:szCs w:val="24"/>
              </w:rPr>
              <w:t xml:space="preserve"> and receive a grade of “C” or higher</w:t>
            </w:r>
            <w:r w:rsidR="00CB1F56">
              <w:rPr>
                <w:rFonts w:ascii="Times New Roman" w:hAnsi="Times New Roman"/>
                <w:szCs w:val="24"/>
              </w:rPr>
              <w:t xml:space="preserve"> in each course</w:t>
            </w:r>
            <w:r w:rsidR="004037CB">
              <w:rPr>
                <w:rFonts w:ascii="Times New Roman" w:hAnsi="Times New Roman"/>
                <w:szCs w:val="24"/>
              </w:rPr>
              <w:t xml:space="preserve">. </w:t>
            </w:r>
          </w:p>
          <w:p w:rsidR="00E51D10" w:rsidRPr="00B43B21" w:rsidRDefault="00E51D10" w:rsidP="00E51D10">
            <w:pPr>
              <w:pStyle w:val="Footer"/>
              <w:tabs>
                <w:tab w:val="clear" w:pos="4320"/>
                <w:tab w:val="clear" w:pos="8640"/>
              </w:tabs>
              <w:spacing w:before="120"/>
              <w:rPr>
                <w:rFonts w:ascii="Times New Roman" w:hAnsi="Times New Roman"/>
                <w:szCs w:val="24"/>
              </w:rPr>
            </w:pPr>
            <w:r>
              <w:rPr>
                <w:rFonts w:ascii="Times New Roman" w:hAnsi="Times New Roman"/>
                <w:b/>
                <w:bCs/>
                <w:szCs w:val="24"/>
              </w:rPr>
              <w:t>Effective date</w:t>
            </w:r>
            <w:r w:rsidRPr="00CB1F56">
              <w:rPr>
                <w:rFonts w:ascii="Times New Roman" w:hAnsi="Times New Roman"/>
                <w:b/>
                <w:bCs/>
                <w:szCs w:val="24"/>
              </w:rPr>
              <w:t xml:space="preserve"> and data availability Fall 201</w:t>
            </w:r>
            <w:r>
              <w:rPr>
                <w:rFonts w:ascii="Times New Roman" w:hAnsi="Times New Roman"/>
                <w:b/>
                <w:bCs/>
                <w:szCs w:val="24"/>
              </w:rPr>
              <w:t xml:space="preserve">7. The course grades for the existing courses are currently available on </w:t>
            </w:r>
            <w:r w:rsidR="00937B56">
              <w:rPr>
                <w:rFonts w:ascii="Times New Roman" w:hAnsi="Times New Roman"/>
                <w:b/>
                <w:bCs/>
                <w:szCs w:val="24"/>
              </w:rPr>
              <w:t xml:space="preserve">Banner and </w:t>
            </w:r>
            <w:r>
              <w:rPr>
                <w:rFonts w:ascii="Times New Roman" w:hAnsi="Times New Roman"/>
                <w:b/>
                <w:bCs/>
                <w:szCs w:val="24"/>
              </w:rPr>
              <w:t xml:space="preserve">TK20. </w:t>
            </w:r>
          </w:p>
        </w:tc>
      </w:tr>
      <w:tr w:rsidR="00863F38" w:rsidRPr="00B43B21" w:rsidTr="00CB1F56">
        <w:tc>
          <w:tcPr>
            <w:tcW w:w="1530" w:type="dxa"/>
          </w:tcPr>
          <w:p w:rsidR="004037CB" w:rsidRDefault="004037CB" w:rsidP="004037CB">
            <w:pPr>
              <w:pStyle w:val="Footer"/>
              <w:numPr>
                <w:ilvl w:val="0"/>
                <w:numId w:val="6"/>
              </w:numPr>
              <w:tabs>
                <w:tab w:val="clear" w:pos="4320"/>
                <w:tab w:val="clear" w:pos="8640"/>
              </w:tabs>
              <w:ind w:left="319"/>
              <w:rPr>
                <w:rFonts w:ascii="Times New Roman" w:hAnsi="Times New Roman"/>
                <w:szCs w:val="24"/>
              </w:rPr>
            </w:pPr>
            <w:r>
              <w:rPr>
                <w:rFonts w:ascii="Times New Roman" w:hAnsi="Times New Roman"/>
                <w:szCs w:val="24"/>
              </w:rPr>
              <w:t>Unit Plan</w:t>
            </w:r>
          </w:p>
          <w:p w:rsidR="004A7ACD" w:rsidRPr="00B43B21" w:rsidRDefault="004A7ACD" w:rsidP="004A7ACD">
            <w:pPr>
              <w:pStyle w:val="Footer"/>
              <w:tabs>
                <w:tab w:val="clear" w:pos="4320"/>
                <w:tab w:val="clear" w:pos="8640"/>
              </w:tabs>
              <w:ind w:left="-41"/>
              <w:rPr>
                <w:rFonts w:ascii="Times New Roman" w:hAnsi="Times New Roman"/>
                <w:szCs w:val="24"/>
              </w:rPr>
            </w:pPr>
          </w:p>
        </w:tc>
        <w:tc>
          <w:tcPr>
            <w:tcW w:w="2610" w:type="dxa"/>
          </w:tcPr>
          <w:p w:rsidR="004037CB" w:rsidRPr="00B43B21" w:rsidRDefault="007B7BF1" w:rsidP="007B7BF1">
            <w:pPr>
              <w:pStyle w:val="Footer"/>
              <w:tabs>
                <w:tab w:val="clear" w:pos="4320"/>
                <w:tab w:val="clear" w:pos="8640"/>
              </w:tabs>
              <w:rPr>
                <w:rFonts w:ascii="Times New Roman" w:hAnsi="Times New Roman"/>
                <w:szCs w:val="24"/>
              </w:rPr>
            </w:pPr>
            <w:r>
              <w:rPr>
                <w:rFonts w:ascii="Times New Roman" w:hAnsi="Times New Roman"/>
                <w:szCs w:val="24"/>
              </w:rPr>
              <w:t xml:space="preserve">Rubric language </w:t>
            </w:r>
            <w:r w:rsidRPr="00921A9E">
              <w:rPr>
                <w:rFonts w:ascii="Times New Roman" w:hAnsi="Times New Roman"/>
                <w:szCs w:val="24"/>
              </w:rPr>
              <w:t>generally</w:t>
            </w:r>
            <w:r w:rsidRPr="00921A9E">
              <w:rPr>
                <w:rFonts w:ascii="Times New Roman" w:hAnsi="Times New Roman"/>
                <w:i/>
                <w:iCs/>
                <w:szCs w:val="24"/>
              </w:rPr>
              <w:t xml:space="preserve"> </w:t>
            </w:r>
            <w:r>
              <w:rPr>
                <w:rFonts w:ascii="Times New Roman" w:hAnsi="Times New Roman"/>
                <w:szCs w:val="24"/>
              </w:rPr>
              <w:t>aligned with the 2012 NCTM CAEP standards and indicators</w:t>
            </w:r>
          </w:p>
        </w:tc>
        <w:tc>
          <w:tcPr>
            <w:tcW w:w="5220" w:type="dxa"/>
          </w:tcPr>
          <w:p w:rsidR="004037CB" w:rsidRDefault="007B7BF1" w:rsidP="007B7BF1">
            <w:pPr>
              <w:pStyle w:val="Footer"/>
              <w:tabs>
                <w:tab w:val="clear" w:pos="4320"/>
                <w:tab w:val="clear" w:pos="8640"/>
              </w:tabs>
              <w:rPr>
                <w:rFonts w:ascii="Times New Roman" w:hAnsi="Times New Roman"/>
                <w:szCs w:val="24"/>
              </w:rPr>
            </w:pPr>
            <w:r>
              <w:rPr>
                <w:rFonts w:ascii="Times New Roman" w:hAnsi="Times New Roman"/>
                <w:szCs w:val="24"/>
              </w:rPr>
              <w:t xml:space="preserve">Rubric language </w:t>
            </w:r>
            <w:r w:rsidRPr="00921A9E">
              <w:rPr>
                <w:rFonts w:ascii="Times New Roman" w:hAnsi="Times New Roman"/>
                <w:szCs w:val="24"/>
              </w:rPr>
              <w:t>specifically</w:t>
            </w:r>
            <w:r>
              <w:rPr>
                <w:rFonts w:ascii="Times New Roman" w:hAnsi="Times New Roman"/>
                <w:szCs w:val="24"/>
              </w:rPr>
              <w:t xml:space="preserve"> aligned with the 2012 NCTM CAEP standards and indicators</w:t>
            </w:r>
          </w:p>
          <w:p w:rsidR="00CB1F56" w:rsidRPr="00CB1F56" w:rsidRDefault="00A15CAF" w:rsidP="00CB1F56">
            <w:pPr>
              <w:pStyle w:val="Footer"/>
              <w:tabs>
                <w:tab w:val="clear" w:pos="4320"/>
                <w:tab w:val="clear" w:pos="8640"/>
              </w:tabs>
              <w:spacing w:before="120"/>
              <w:rPr>
                <w:rFonts w:ascii="Times New Roman" w:hAnsi="Times New Roman"/>
                <w:b/>
                <w:bCs/>
                <w:szCs w:val="24"/>
              </w:rPr>
            </w:pPr>
            <w:r>
              <w:rPr>
                <w:rFonts w:ascii="Times New Roman" w:hAnsi="Times New Roman"/>
                <w:b/>
                <w:bCs/>
                <w:szCs w:val="24"/>
              </w:rPr>
              <w:t>Effective date</w:t>
            </w:r>
            <w:r w:rsidR="00CB1F56" w:rsidRPr="00CB1F56">
              <w:rPr>
                <w:rFonts w:ascii="Times New Roman" w:hAnsi="Times New Roman"/>
                <w:b/>
                <w:bCs/>
                <w:szCs w:val="24"/>
              </w:rPr>
              <w:t xml:space="preserve"> and data availability Fall 2015</w:t>
            </w:r>
          </w:p>
        </w:tc>
      </w:tr>
      <w:tr w:rsidR="00863F38" w:rsidRPr="00B43B21" w:rsidTr="00CB1F56">
        <w:tc>
          <w:tcPr>
            <w:tcW w:w="1530" w:type="dxa"/>
          </w:tcPr>
          <w:p w:rsidR="004037CB" w:rsidRPr="00B43B21" w:rsidRDefault="004037CB" w:rsidP="004037CB">
            <w:pPr>
              <w:pStyle w:val="Footer"/>
              <w:numPr>
                <w:ilvl w:val="0"/>
                <w:numId w:val="6"/>
              </w:numPr>
              <w:tabs>
                <w:tab w:val="clear" w:pos="4320"/>
                <w:tab w:val="clear" w:pos="8640"/>
              </w:tabs>
              <w:ind w:left="319"/>
              <w:rPr>
                <w:rFonts w:ascii="Times New Roman" w:hAnsi="Times New Roman"/>
                <w:szCs w:val="24"/>
              </w:rPr>
            </w:pPr>
            <w:r>
              <w:rPr>
                <w:rFonts w:ascii="Times New Roman" w:hAnsi="Times New Roman"/>
                <w:szCs w:val="24"/>
              </w:rPr>
              <w:t>Student Teaching</w:t>
            </w:r>
          </w:p>
        </w:tc>
        <w:tc>
          <w:tcPr>
            <w:tcW w:w="2610" w:type="dxa"/>
          </w:tcPr>
          <w:p w:rsidR="004037CB" w:rsidRPr="00B43B21" w:rsidRDefault="007B7BF1" w:rsidP="004037CB">
            <w:pPr>
              <w:pStyle w:val="Footer"/>
              <w:tabs>
                <w:tab w:val="clear" w:pos="4320"/>
                <w:tab w:val="clear" w:pos="8640"/>
              </w:tabs>
              <w:rPr>
                <w:rFonts w:ascii="Times New Roman" w:hAnsi="Times New Roman"/>
                <w:szCs w:val="24"/>
              </w:rPr>
            </w:pPr>
            <w:r>
              <w:rPr>
                <w:rFonts w:ascii="Times New Roman" w:hAnsi="Times New Roman"/>
                <w:szCs w:val="24"/>
              </w:rPr>
              <w:t xml:space="preserve">Part A rubric. NCTM CAEP </w:t>
            </w:r>
            <w:r w:rsidR="00863F38">
              <w:rPr>
                <w:rFonts w:ascii="Times New Roman" w:hAnsi="Times New Roman"/>
                <w:szCs w:val="24"/>
              </w:rPr>
              <w:t xml:space="preserve">standards and </w:t>
            </w:r>
            <w:r>
              <w:rPr>
                <w:rFonts w:ascii="Times New Roman" w:hAnsi="Times New Roman"/>
                <w:szCs w:val="24"/>
              </w:rPr>
              <w:t xml:space="preserve">indicators aligned with the </w:t>
            </w:r>
            <w:r w:rsidRPr="00921A9E">
              <w:rPr>
                <w:rFonts w:ascii="Times New Roman" w:hAnsi="Times New Roman"/>
                <w:szCs w:val="24"/>
              </w:rPr>
              <w:t>general</w:t>
            </w:r>
            <w:r>
              <w:rPr>
                <w:rFonts w:ascii="Times New Roman" w:hAnsi="Times New Roman"/>
                <w:szCs w:val="24"/>
              </w:rPr>
              <w:t xml:space="preserve"> rubric</w:t>
            </w:r>
          </w:p>
        </w:tc>
        <w:tc>
          <w:tcPr>
            <w:tcW w:w="5220" w:type="dxa"/>
          </w:tcPr>
          <w:p w:rsidR="004037CB" w:rsidRDefault="007B7BF1" w:rsidP="004037CB">
            <w:pPr>
              <w:pStyle w:val="Footer"/>
              <w:tabs>
                <w:tab w:val="clear" w:pos="4320"/>
                <w:tab w:val="clear" w:pos="8640"/>
              </w:tabs>
              <w:rPr>
                <w:rFonts w:ascii="Times New Roman" w:hAnsi="Times New Roman"/>
                <w:szCs w:val="24"/>
              </w:rPr>
            </w:pPr>
            <w:r>
              <w:rPr>
                <w:rFonts w:ascii="Times New Roman" w:hAnsi="Times New Roman"/>
                <w:szCs w:val="24"/>
              </w:rPr>
              <w:t xml:space="preserve">Part A rubric and a newly added Part B rubric that perfectly aligns with the 2012 NCTM CAEP standards and indicators </w:t>
            </w:r>
          </w:p>
          <w:p w:rsidR="00CB1F56" w:rsidRPr="00B43B21" w:rsidRDefault="00CB1F56" w:rsidP="005E5ABD">
            <w:pPr>
              <w:pStyle w:val="Footer"/>
              <w:tabs>
                <w:tab w:val="clear" w:pos="4320"/>
                <w:tab w:val="clear" w:pos="8640"/>
              </w:tabs>
              <w:spacing w:before="120"/>
              <w:rPr>
                <w:rFonts w:ascii="Times New Roman" w:hAnsi="Times New Roman"/>
                <w:szCs w:val="24"/>
              </w:rPr>
            </w:pPr>
            <w:r w:rsidRPr="00CB1F56">
              <w:rPr>
                <w:rFonts w:ascii="Times New Roman" w:hAnsi="Times New Roman"/>
                <w:b/>
                <w:bCs/>
                <w:szCs w:val="24"/>
              </w:rPr>
              <w:t>Effective</w:t>
            </w:r>
            <w:r w:rsidR="00A15CAF">
              <w:rPr>
                <w:rFonts w:ascii="Times New Roman" w:hAnsi="Times New Roman"/>
                <w:b/>
                <w:bCs/>
                <w:szCs w:val="24"/>
              </w:rPr>
              <w:t xml:space="preserve"> date</w:t>
            </w:r>
            <w:r>
              <w:rPr>
                <w:rFonts w:ascii="Times New Roman" w:hAnsi="Times New Roman"/>
                <w:b/>
                <w:bCs/>
                <w:szCs w:val="24"/>
              </w:rPr>
              <w:t xml:space="preserve"> and data availability Spring</w:t>
            </w:r>
            <w:r w:rsidRPr="00CB1F56">
              <w:rPr>
                <w:rFonts w:ascii="Times New Roman" w:hAnsi="Times New Roman"/>
                <w:b/>
                <w:bCs/>
                <w:szCs w:val="24"/>
              </w:rPr>
              <w:t xml:space="preserve"> 201</w:t>
            </w:r>
            <w:r>
              <w:rPr>
                <w:rFonts w:ascii="Times New Roman" w:hAnsi="Times New Roman"/>
                <w:b/>
                <w:bCs/>
                <w:szCs w:val="24"/>
              </w:rPr>
              <w:t>6</w:t>
            </w:r>
          </w:p>
        </w:tc>
      </w:tr>
      <w:tr w:rsidR="00863F38" w:rsidRPr="00B43B21" w:rsidTr="00CB1F56">
        <w:tc>
          <w:tcPr>
            <w:tcW w:w="1530" w:type="dxa"/>
          </w:tcPr>
          <w:p w:rsidR="00863F38" w:rsidRPr="00B43B21" w:rsidRDefault="00863F38" w:rsidP="00863F38">
            <w:pPr>
              <w:pStyle w:val="Footer"/>
              <w:numPr>
                <w:ilvl w:val="0"/>
                <w:numId w:val="6"/>
              </w:numPr>
              <w:tabs>
                <w:tab w:val="clear" w:pos="4320"/>
                <w:tab w:val="clear" w:pos="8640"/>
              </w:tabs>
              <w:ind w:left="319"/>
              <w:rPr>
                <w:rFonts w:ascii="Times New Roman" w:hAnsi="Times New Roman"/>
                <w:szCs w:val="24"/>
              </w:rPr>
            </w:pPr>
            <w:r>
              <w:rPr>
                <w:rFonts w:ascii="Times New Roman" w:hAnsi="Times New Roman"/>
                <w:szCs w:val="24"/>
              </w:rPr>
              <w:t>Impact Portfolio</w:t>
            </w:r>
            <w:r w:rsidR="00921A9E">
              <w:rPr>
                <w:rFonts w:ascii="Times New Roman" w:hAnsi="Times New Roman"/>
                <w:szCs w:val="24"/>
              </w:rPr>
              <w:t xml:space="preserve"> </w:t>
            </w:r>
          </w:p>
        </w:tc>
        <w:tc>
          <w:tcPr>
            <w:tcW w:w="2610" w:type="dxa"/>
          </w:tcPr>
          <w:p w:rsidR="00863F38" w:rsidRDefault="00863F38" w:rsidP="00863F38">
            <w:r w:rsidRPr="007832F8">
              <w:rPr>
                <w:rFonts w:ascii="Times New Roman" w:hAnsi="Times New Roman"/>
                <w:szCs w:val="24"/>
              </w:rPr>
              <w:t>Part A rubric. NCTM CAEP standards and indicators aligned with the general rubric</w:t>
            </w:r>
          </w:p>
        </w:tc>
        <w:tc>
          <w:tcPr>
            <w:tcW w:w="5220" w:type="dxa"/>
          </w:tcPr>
          <w:p w:rsidR="00863F38" w:rsidRDefault="00863F38" w:rsidP="00863F38">
            <w:pPr>
              <w:rPr>
                <w:rFonts w:ascii="Times New Roman" w:hAnsi="Times New Roman"/>
                <w:szCs w:val="24"/>
              </w:rPr>
            </w:pPr>
            <w:r>
              <w:rPr>
                <w:rFonts w:ascii="Times New Roman" w:hAnsi="Times New Roman"/>
                <w:szCs w:val="24"/>
              </w:rPr>
              <w:t>Part A rubric and a newly added Part B rubric that perfectly aligns with the 2012 NCTM CAEP standards and indicators</w:t>
            </w:r>
          </w:p>
          <w:p w:rsidR="00CB1F56" w:rsidRDefault="00CB1F56" w:rsidP="005E5ABD">
            <w:pPr>
              <w:spacing w:before="120"/>
            </w:pPr>
            <w:r w:rsidRPr="00CB1F56">
              <w:rPr>
                <w:rFonts w:ascii="Times New Roman" w:hAnsi="Times New Roman"/>
                <w:b/>
                <w:bCs/>
                <w:szCs w:val="24"/>
              </w:rPr>
              <w:t>Effective</w:t>
            </w:r>
            <w:r w:rsidR="00A15CAF">
              <w:rPr>
                <w:rFonts w:ascii="Times New Roman" w:hAnsi="Times New Roman"/>
                <w:b/>
                <w:bCs/>
                <w:szCs w:val="24"/>
              </w:rPr>
              <w:t xml:space="preserve"> date</w:t>
            </w:r>
            <w:r>
              <w:rPr>
                <w:rFonts w:ascii="Times New Roman" w:hAnsi="Times New Roman"/>
                <w:b/>
                <w:bCs/>
                <w:szCs w:val="24"/>
              </w:rPr>
              <w:t xml:space="preserve"> and data availability Spring</w:t>
            </w:r>
            <w:r w:rsidRPr="00CB1F56">
              <w:rPr>
                <w:rFonts w:ascii="Times New Roman" w:hAnsi="Times New Roman"/>
                <w:b/>
                <w:bCs/>
                <w:szCs w:val="24"/>
              </w:rPr>
              <w:t xml:space="preserve"> 201</w:t>
            </w:r>
            <w:r>
              <w:rPr>
                <w:rFonts w:ascii="Times New Roman" w:hAnsi="Times New Roman"/>
                <w:b/>
                <w:bCs/>
                <w:szCs w:val="24"/>
              </w:rPr>
              <w:t>6</w:t>
            </w:r>
          </w:p>
        </w:tc>
      </w:tr>
      <w:tr w:rsidR="00863F38" w:rsidRPr="00B43B21" w:rsidTr="00CB1F56">
        <w:tc>
          <w:tcPr>
            <w:tcW w:w="1530" w:type="dxa"/>
          </w:tcPr>
          <w:p w:rsidR="004037CB" w:rsidRPr="00B43B21" w:rsidRDefault="004037CB" w:rsidP="004037CB">
            <w:pPr>
              <w:pStyle w:val="Footer"/>
              <w:numPr>
                <w:ilvl w:val="0"/>
                <w:numId w:val="6"/>
              </w:numPr>
              <w:tabs>
                <w:tab w:val="clear" w:pos="4320"/>
                <w:tab w:val="clear" w:pos="8640"/>
              </w:tabs>
              <w:ind w:left="319"/>
              <w:rPr>
                <w:rFonts w:ascii="Times New Roman" w:hAnsi="Times New Roman"/>
                <w:szCs w:val="24"/>
              </w:rPr>
            </w:pPr>
            <w:r>
              <w:rPr>
                <w:rFonts w:ascii="Times New Roman" w:hAnsi="Times New Roman"/>
                <w:szCs w:val="24"/>
              </w:rPr>
              <w:t>Advanced Math Portfolio</w:t>
            </w:r>
          </w:p>
        </w:tc>
        <w:tc>
          <w:tcPr>
            <w:tcW w:w="2610" w:type="dxa"/>
          </w:tcPr>
          <w:p w:rsidR="004037CB" w:rsidRPr="00B43B21" w:rsidRDefault="00863F38" w:rsidP="00921A9E">
            <w:pPr>
              <w:pStyle w:val="Footer"/>
              <w:tabs>
                <w:tab w:val="clear" w:pos="4320"/>
                <w:tab w:val="clear" w:pos="8640"/>
              </w:tabs>
              <w:rPr>
                <w:rFonts w:ascii="Times New Roman" w:hAnsi="Times New Roman"/>
                <w:szCs w:val="24"/>
              </w:rPr>
            </w:pPr>
            <w:r>
              <w:rPr>
                <w:rFonts w:ascii="Times New Roman" w:hAnsi="Times New Roman"/>
                <w:szCs w:val="24"/>
              </w:rPr>
              <w:t>Rubric aligned with the NCTM CAEP Content standards</w:t>
            </w:r>
          </w:p>
        </w:tc>
        <w:tc>
          <w:tcPr>
            <w:tcW w:w="5220" w:type="dxa"/>
          </w:tcPr>
          <w:p w:rsidR="004037CB" w:rsidRDefault="00863F38" w:rsidP="004037CB">
            <w:pPr>
              <w:pStyle w:val="Footer"/>
              <w:tabs>
                <w:tab w:val="clear" w:pos="4320"/>
                <w:tab w:val="clear" w:pos="8640"/>
              </w:tabs>
              <w:rPr>
                <w:rFonts w:ascii="Times New Roman" w:hAnsi="Times New Roman"/>
                <w:szCs w:val="24"/>
              </w:rPr>
            </w:pPr>
            <w:r>
              <w:rPr>
                <w:rFonts w:ascii="Times New Roman" w:hAnsi="Times New Roman"/>
                <w:szCs w:val="24"/>
              </w:rPr>
              <w:t>Rubric specifically aligned with the NCTM CAEP Content and Mathematical Practice standards and Indicators</w:t>
            </w:r>
          </w:p>
          <w:p w:rsidR="00CB1F56" w:rsidRPr="00B43B21" w:rsidRDefault="00CB1F56" w:rsidP="005E5ABD">
            <w:pPr>
              <w:pStyle w:val="Footer"/>
              <w:tabs>
                <w:tab w:val="clear" w:pos="4320"/>
                <w:tab w:val="clear" w:pos="8640"/>
              </w:tabs>
              <w:spacing w:before="120"/>
              <w:rPr>
                <w:rFonts w:ascii="Times New Roman" w:hAnsi="Times New Roman"/>
                <w:szCs w:val="24"/>
              </w:rPr>
            </w:pPr>
            <w:r w:rsidRPr="00CB1F56">
              <w:rPr>
                <w:rFonts w:ascii="Times New Roman" w:hAnsi="Times New Roman"/>
                <w:b/>
                <w:bCs/>
                <w:szCs w:val="24"/>
              </w:rPr>
              <w:t>Effective</w:t>
            </w:r>
            <w:r w:rsidR="00A15CAF">
              <w:rPr>
                <w:rFonts w:ascii="Times New Roman" w:hAnsi="Times New Roman"/>
                <w:b/>
                <w:bCs/>
                <w:szCs w:val="24"/>
              </w:rPr>
              <w:t xml:space="preserve"> date</w:t>
            </w:r>
            <w:r>
              <w:rPr>
                <w:rFonts w:ascii="Times New Roman" w:hAnsi="Times New Roman"/>
                <w:b/>
                <w:bCs/>
                <w:szCs w:val="24"/>
              </w:rPr>
              <w:t xml:space="preserve"> and data availability Spring</w:t>
            </w:r>
            <w:r w:rsidRPr="00CB1F56">
              <w:rPr>
                <w:rFonts w:ascii="Times New Roman" w:hAnsi="Times New Roman"/>
                <w:b/>
                <w:bCs/>
                <w:szCs w:val="24"/>
              </w:rPr>
              <w:t xml:space="preserve"> 201</w:t>
            </w:r>
            <w:r>
              <w:rPr>
                <w:rFonts w:ascii="Times New Roman" w:hAnsi="Times New Roman"/>
                <w:b/>
                <w:bCs/>
                <w:szCs w:val="24"/>
              </w:rPr>
              <w:t>6</w:t>
            </w:r>
          </w:p>
        </w:tc>
      </w:tr>
      <w:tr w:rsidR="00863F38" w:rsidRPr="00B43B21" w:rsidTr="00CB1F56">
        <w:tc>
          <w:tcPr>
            <w:tcW w:w="1530" w:type="dxa"/>
          </w:tcPr>
          <w:p w:rsidR="004037CB" w:rsidRDefault="004037CB" w:rsidP="004037CB">
            <w:pPr>
              <w:pStyle w:val="Footer"/>
              <w:numPr>
                <w:ilvl w:val="0"/>
                <w:numId w:val="6"/>
              </w:numPr>
              <w:tabs>
                <w:tab w:val="clear" w:pos="4320"/>
                <w:tab w:val="clear" w:pos="8640"/>
              </w:tabs>
              <w:ind w:left="319"/>
              <w:rPr>
                <w:rFonts w:ascii="Times New Roman" w:hAnsi="Times New Roman"/>
                <w:szCs w:val="24"/>
              </w:rPr>
            </w:pPr>
            <w:r>
              <w:rPr>
                <w:rFonts w:ascii="Times New Roman" w:hAnsi="Times New Roman"/>
                <w:szCs w:val="24"/>
              </w:rPr>
              <w:t>Clinical Report</w:t>
            </w:r>
          </w:p>
        </w:tc>
        <w:tc>
          <w:tcPr>
            <w:tcW w:w="2610" w:type="dxa"/>
          </w:tcPr>
          <w:p w:rsidR="004037CB" w:rsidRPr="00B43B21" w:rsidRDefault="00863F38" w:rsidP="004037CB">
            <w:pPr>
              <w:pStyle w:val="Footer"/>
              <w:tabs>
                <w:tab w:val="clear" w:pos="4320"/>
                <w:tab w:val="clear" w:pos="8640"/>
              </w:tabs>
              <w:rPr>
                <w:rFonts w:ascii="Times New Roman" w:hAnsi="Times New Roman"/>
                <w:szCs w:val="24"/>
              </w:rPr>
            </w:pPr>
            <w:r>
              <w:rPr>
                <w:rFonts w:ascii="Times New Roman" w:hAnsi="Times New Roman"/>
                <w:szCs w:val="24"/>
              </w:rPr>
              <w:t>Rubric generally aligned with the NCTM CAEP standards and Indicators</w:t>
            </w:r>
          </w:p>
        </w:tc>
        <w:tc>
          <w:tcPr>
            <w:tcW w:w="5220" w:type="dxa"/>
          </w:tcPr>
          <w:p w:rsidR="004037CB" w:rsidRDefault="00863F38" w:rsidP="004037CB">
            <w:pPr>
              <w:pStyle w:val="Footer"/>
              <w:tabs>
                <w:tab w:val="clear" w:pos="4320"/>
                <w:tab w:val="clear" w:pos="8640"/>
              </w:tabs>
              <w:rPr>
                <w:rFonts w:ascii="Times New Roman" w:hAnsi="Times New Roman"/>
                <w:szCs w:val="24"/>
              </w:rPr>
            </w:pPr>
            <w:r>
              <w:rPr>
                <w:rFonts w:ascii="Times New Roman" w:hAnsi="Times New Roman"/>
                <w:szCs w:val="24"/>
              </w:rPr>
              <w:t>Rubric specifically aligned with the NCTM CAEP standards and Indicators</w:t>
            </w:r>
          </w:p>
          <w:p w:rsidR="00CB1F56" w:rsidRPr="00B43B21" w:rsidRDefault="00A15CAF" w:rsidP="005E5ABD">
            <w:pPr>
              <w:pStyle w:val="Footer"/>
              <w:tabs>
                <w:tab w:val="clear" w:pos="4320"/>
                <w:tab w:val="clear" w:pos="8640"/>
              </w:tabs>
              <w:spacing w:before="120"/>
              <w:rPr>
                <w:rFonts w:ascii="Times New Roman" w:hAnsi="Times New Roman"/>
                <w:szCs w:val="24"/>
              </w:rPr>
            </w:pPr>
            <w:r>
              <w:rPr>
                <w:rFonts w:ascii="Times New Roman" w:hAnsi="Times New Roman"/>
                <w:b/>
                <w:bCs/>
                <w:szCs w:val="24"/>
              </w:rPr>
              <w:t>Effective date</w:t>
            </w:r>
            <w:r w:rsidR="00CB1F56" w:rsidRPr="00CB1F56">
              <w:rPr>
                <w:rFonts w:ascii="Times New Roman" w:hAnsi="Times New Roman"/>
                <w:b/>
                <w:bCs/>
                <w:szCs w:val="24"/>
              </w:rPr>
              <w:t xml:space="preserve"> and data availability Fall 2015</w:t>
            </w:r>
          </w:p>
        </w:tc>
      </w:tr>
    </w:tbl>
    <w:p w:rsidR="00FA5F6D" w:rsidRDefault="00FA5F6D" w:rsidP="00FC13CA">
      <w:pPr>
        <w:pStyle w:val="Footer"/>
        <w:tabs>
          <w:tab w:val="clear" w:pos="4320"/>
          <w:tab w:val="clear" w:pos="8640"/>
        </w:tabs>
        <w:rPr>
          <w:rFonts w:ascii="Times New Roman" w:hAnsi="Times New Roman"/>
          <w:szCs w:val="24"/>
        </w:rPr>
      </w:pPr>
    </w:p>
    <w:p w:rsidR="00D14D0B" w:rsidRDefault="00A15CAF" w:rsidP="00D14D0B">
      <w:pPr>
        <w:pStyle w:val="Footer"/>
        <w:tabs>
          <w:tab w:val="clear" w:pos="4320"/>
          <w:tab w:val="clear" w:pos="8640"/>
        </w:tabs>
        <w:rPr>
          <w:rFonts w:ascii="Times New Roman" w:hAnsi="Times New Roman"/>
          <w:b/>
          <w:bCs/>
          <w:szCs w:val="24"/>
        </w:rPr>
      </w:pPr>
      <w:r>
        <w:rPr>
          <w:rFonts w:ascii="Times New Roman" w:hAnsi="Times New Roman"/>
          <w:b/>
          <w:bCs/>
          <w:szCs w:val="24"/>
        </w:rPr>
        <w:t>The data collection for these</w:t>
      </w:r>
      <w:r w:rsidR="00921A9E" w:rsidRPr="00921A9E">
        <w:rPr>
          <w:rFonts w:ascii="Times New Roman" w:hAnsi="Times New Roman"/>
          <w:b/>
          <w:bCs/>
          <w:szCs w:val="24"/>
        </w:rPr>
        <w:t xml:space="preserve"> assessments began in </w:t>
      </w:r>
      <w:proofErr w:type="gramStart"/>
      <w:r>
        <w:rPr>
          <w:rFonts w:ascii="Times New Roman" w:hAnsi="Times New Roman"/>
          <w:b/>
          <w:bCs/>
          <w:szCs w:val="24"/>
        </w:rPr>
        <w:t>Fall</w:t>
      </w:r>
      <w:proofErr w:type="gramEnd"/>
      <w:r w:rsidR="004A7ACD">
        <w:rPr>
          <w:rFonts w:ascii="Times New Roman" w:hAnsi="Times New Roman"/>
          <w:b/>
          <w:bCs/>
          <w:szCs w:val="24"/>
        </w:rPr>
        <w:t xml:space="preserve"> </w:t>
      </w:r>
      <w:r w:rsidR="00921A9E" w:rsidRPr="00921A9E">
        <w:rPr>
          <w:rFonts w:ascii="Times New Roman" w:hAnsi="Times New Roman"/>
          <w:b/>
          <w:bCs/>
          <w:szCs w:val="24"/>
        </w:rPr>
        <w:t xml:space="preserve">2015 (see data on TK20). </w:t>
      </w:r>
    </w:p>
    <w:p w:rsidR="00E45B7C" w:rsidRDefault="00E45B7C" w:rsidP="00D14D0B">
      <w:pPr>
        <w:pStyle w:val="Footer"/>
        <w:tabs>
          <w:tab w:val="clear" w:pos="4320"/>
          <w:tab w:val="clear" w:pos="8640"/>
        </w:tabs>
        <w:rPr>
          <w:rFonts w:ascii="Times New Roman" w:hAnsi="Times New Roman"/>
          <w:b/>
          <w:bCs/>
          <w:szCs w:val="24"/>
        </w:rPr>
      </w:pPr>
    </w:p>
    <w:p w:rsidR="00206E11" w:rsidRDefault="00206E11">
      <w:pPr>
        <w:rPr>
          <w:rFonts w:ascii="Times New Roman" w:hAnsi="Times New Roman"/>
          <w:b/>
          <w:bCs/>
          <w:szCs w:val="24"/>
        </w:rPr>
      </w:pPr>
      <w:r>
        <w:rPr>
          <w:rFonts w:ascii="Times New Roman" w:hAnsi="Times New Roman"/>
          <w:b/>
          <w:bCs/>
          <w:szCs w:val="24"/>
        </w:rPr>
        <w:br w:type="page"/>
      </w:r>
    </w:p>
    <w:p w:rsidR="00E45B7C" w:rsidRDefault="00E45B7C" w:rsidP="00E45B7C">
      <w:pPr>
        <w:pStyle w:val="Footer"/>
        <w:tabs>
          <w:tab w:val="clear" w:pos="4320"/>
          <w:tab w:val="clear" w:pos="8640"/>
        </w:tabs>
        <w:jc w:val="center"/>
        <w:rPr>
          <w:rFonts w:ascii="Times New Roman" w:hAnsi="Times New Roman"/>
          <w:b/>
          <w:bCs/>
          <w:szCs w:val="24"/>
        </w:rPr>
      </w:pPr>
      <w:r>
        <w:rPr>
          <w:rFonts w:ascii="Times New Roman" w:hAnsi="Times New Roman"/>
          <w:b/>
          <w:bCs/>
          <w:szCs w:val="24"/>
        </w:rPr>
        <w:lastRenderedPageBreak/>
        <w:t>Graduate Certification Program</w:t>
      </w:r>
    </w:p>
    <w:p w:rsidR="00CC5A59" w:rsidRDefault="00CC5A59" w:rsidP="00E45B7C">
      <w:pPr>
        <w:pStyle w:val="Footer"/>
        <w:tabs>
          <w:tab w:val="clear" w:pos="4320"/>
          <w:tab w:val="clear" w:pos="8640"/>
        </w:tabs>
        <w:jc w:val="center"/>
        <w:rPr>
          <w:rFonts w:ascii="Times New Roman" w:hAnsi="Times New Roman"/>
          <w:b/>
          <w:bCs/>
          <w:szCs w:val="24"/>
        </w:rPr>
      </w:pPr>
    </w:p>
    <w:p w:rsidR="00E45B7C" w:rsidRDefault="00E45B7C" w:rsidP="00E45B7C">
      <w:pPr>
        <w:pStyle w:val="Footer"/>
        <w:tabs>
          <w:tab w:val="clear" w:pos="4320"/>
          <w:tab w:val="clear" w:pos="8640"/>
        </w:tabs>
        <w:jc w:val="center"/>
        <w:rPr>
          <w:rFonts w:ascii="Times New Roman" w:hAnsi="Times New Roman"/>
          <w:b/>
          <w:bCs/>
          <w:szCs w:val="24"/>
        </w:rPr>
      </w:pPr>
    </w:p>
    <w:p w:rsidR="00E45B7C" w:rsidRDefault="00E45B7C" w:rsidP="00E45B7C">
      <w:pPr>
        <w:pStyle w:val="Footer"/>
        <w:tabs>
          <w:tab w:val="clear" w:pos="4320"/>
          <w:tab w:val="clear" w:pos="8640"/>
        </w:tabs>
        <w:rPr>
          <w:rFonts w:ascii="Times New Roman" w:hAnsi="Times New Roman"/>
          <w:szCs w:val="24"/>
        </w:rPr>
      </w:pPr>
      <w:r>
        <w:rPr>
          <w:rFonts w:ascii="Times New Roman" w:hAnsi="Times New Roman"/>
          <w:szCs w:val="24"/>
        </w:rPr>
        <w:t xml:space="preserve">Most of the candidates who are enrolled in </w:t>
      </w:r>
      <w:proofErr w:type="spellStart"/>
      <w:r>
        <w:rPr>
          <w:rFonts w:ascii="Times New Roman" w:hAnsi="Times New Roman"/>
          <w:szCs w:val="24"/>
        </w:rPr>
        <w:t>Eastern’s</w:t>
      </w:r>
      <w:proofErr w:type="spellEnd"/>
      <w:r>
        <w:rPr>
          <w:rFonts w:ascii="Times New Roman" w:hAnsi="Times New Roman"/>
          <w:szCs w:val="24"/>
        </w:rPr>
        <w:t xml:space="preserve"> graduate secondary certification program in mathematics are na</w:t>
      </w:r>
      <w:r w:rsidR="002C0FE7">
        <w:rPr>
          <w:rFonts w:ascii="Times New Roman" w:hAnsi="Times New Roman"/>
          <w:szCs w:val="24"/>
        </w:rPr>
        <w:t>tive Eastern students. They</w:t>
      </w:r>
      <w:r>
        <w:rPr>
          <w:rFonts w:ascii="Times New Roman" w:hAnsi="Times New Roman"/>
          <w:szCs w:val="24"/>
        </w:rPr>
        <w:t xml:space="preserve"> complete the same mathematics requirements (secondary certification tack)</w:t>
      </w:r>
      <w:r w:rsidR="000C0A32">
        <w:rPr>
          <w:rFonts w:ascii="Times New Roman" w:hAnsi="Times New Roman"/>
          <w:szCs w:val="24"/>
        </w:rPr>
        <w:t>. A small proportion of candidates</w:t>
      </w:r>
      <w:r>
        <w:rPr>
          <w:rFonts w:ascii="Times New Roman" w:hAnsi="Times New Roman"/>
          <w:szCs w:val="24"/>
        </w:rPr>
        <w:t xml:space="preserve"> enrolled in our graduate certificatio</w:t>
      </w:r>
      <w:r w:rsidR="000C0A32">
        <w:rPr>
          <w:rFonts w:ascii="Times New Roman" w:hAnsi="Times New Roman"/>
          <w:szCs w:val="24"/>
        </w:rPr>
        <w:t>n program are graduates of other</w:t>
      </w:r>
      <w:r>
        <w:rPr>
          <w:rFonts w:ascii="Times New Roman" w:hAnsi="Times New Roman"/>
          <w:szCs w:val="24"/>
        </w:rPr>
        <w:t xml:space="preserve"> accredited universities and colleges. While we accept qualifying candidates from other universities/colleges, we make sure that they have taken mathematics courses that align with the</w:t>
      </w:r>
      <w:r w:rsidR="000C0A32">
        <w:rPr>
          <w:rFonts w:ascii="Times New Roman" w:hAnsi="Times New Roman"/>
          <w:szCs w:val="24"/>
        </w:rPr>
        <w:t xml:space="preserve"> 2012 NC</w:t>
      </w:r>
      <w:r>
        <w:rPr>
          <w:rFonts w:ascii="Times New Roman" w:hAnsi="Times New Roman"/>
          <w:szCs w:val="24"/>
        </w:rPr>
        <w:t xml:space="preserve">TM CAEP standards. </w:t>
      </w:r>
      <w:r w:rsidR="000C0A32">
        <w:rPr>
          <w:rFonts w:ascii="Times New Roman" w:hAnsi="Times New Roman"/>
          <w:szCs w:val="24"/>
        </w:rPr>
        <w:t xml:space="preserve">The Connecticut State Department of Education (CSDE) regulations allow candidates to certify in secondary mathematics if the candidates have taken </w:t>
      </w:r>
      <w:r w:rsidR="002C0FE7">
        <w:rPr>
          <w:rFonts w:ascii="Times New Roman" w:hAnsi="Times New Roman"/>
          <w:szCs w:val="24"/>
        </w:rPr>
        <w:t xml:space="preserve">at least </w:t>
      </w:r>
      <w:r w:rsidR="000C0A32">
        <w:rPr>
          <w:rFonts w:ascii="Times New Roman" w:hAnsi="Times New Roman"/>
          <w:szCs w:val="24"/>
        </w:rPr>
        <w:t xml:space="preserve">30 credits in mathematics including a course in calculus. However, Eastern maintains a much rigorous mathematics content courses for all graduate candidates. They must have successfully completed courses in discrete structures, calculus I and II, linear algebra, probability and statistics, geometry, and advanced mathematics for high school teaching. They must receive a grade of “C” or higher in each of these courses. </w:t>
      </w:r>
      <w:r>
        <w:rPr>
          <w:rFonts w:ascii="Times New Roman" w:hAnsi="Times New Roman"/>
          <w:szCs w:val="24"/>
        </w:rPr>
        <w:t xml:space="preserve">The </w:t>
      </w:r>
      <w:r w:rsidR="000C0A32">
        <w:rPr>
          <w:rFonts w:ascii="Times New Roman" w:hAnsi="Times New Roman"/>
          <w:szCs w:val="24"/>
        </w:rPr>
        <w:t>graduate advisor and graduate certification candidates</w:t>
      </w:r>
      <w:r>
        <w:rPr>
          <w:rFonts w:ascii="Times New Roman" w:hAnsi="Times New Roman"/>
          <w:szCs w:val="24"/>
        </w:rPr>
        <w:t xml:space="preserve"> have to complete the advisement sheet</w:t>
      </w:r>
      <w:r w:rsidR="00EB778F">
        <w:rPr>
          <w:rFonts w:ascii="Times New Roman" w:hAnsi="Times New Roman"/>
          <w:szCs w:val="24"/>
        </w:rPr>
        <w:t xml:space="preserve"> (provided on the next page)</w:t>
      </w:r>
      <w:r>
        <w:rPr>
          <w:rFonts w:ascii="Times New Roman" w:hAnsi="Times New Roman"/>
          <w:szCs w:val="24"/>
        </w:rPr>
        <w:t xml:space="preserve"> for mathematics content courses</w:t>
      </w:r>
      <w:r w:rsidR="00CC5A59">
        <w:rPr>
          <w:rFonts w:ascii="Times New Roman" w:hAnsi="Times New Roman"/>
          <w:szCs w:val="24"/>
        </w:rPr>
        <w:t xml:space="preserve"> while making their Plan of Study</w:t>
      </w:r>
      <w:r>
        <w:rPr>
          <w:rFonts w:ascii="Times New Roman" w:hAnsi="Times New Roman"/>
          <w:szCs w:val="24"/>
        </w:rPr>
        <w:t xml:space="preserve">. </w:t>
      </w:r>
      <w:r w:rsidR="00EB778F">
        <w:rPr>
          <w:rFonts w:ascii="Times New Roman" w:hAnsi="Times New Roman"/>
          <w:szCs w:val="24"/>
        </w:rPr>
        <w:t xml:space="preserve">If any of the mathematics courses in the advisement sheet are not on their transcripts, they are required to take these courses during their graduate certification program at Eastern. The candidates are not recommended for certification without taking these courses. </w:t>
      </w:r>
    </w:p>
    <w:p w:rsidR="00EB778F" w:rsidRDefault="00EB778F" w:rsidP="00E45B7C">
      <w:pPr>
        <w:pStyle w:val="Footer"/>
        <w:tabs>
          <w:tab w:val="clear" w:pos="4320"/>
          <w:tab w:val="clear" w:pos="8640"/>
        </w:tabs>
        <w:rPr>
          <w:rFonts w:ascii="Times New Roman" w:hAnsi="Times New Roman"/>
          <w:szCs w:val="24"/>
        </w:rPr>
      </w:pPr>
    </w:p>
    <w:p w:rsidR="00EB778F" w:rsidRDefault="00EB778F" w:rsidP="00E45B7C">
      <w:pPr>
        <w:pStyle w:val="Footer"/>
        <w:tabs>
          <w:tab w:val="clear" w:pos="4320"/>
          <w:tab w:val="clear" w:pos="8640"/>
        </w:tabs>
        <w:rPr>
          <w:rFonts w:ascii="Times New Roman" w:hAnsi="Times New Roman"/>
          <w:szCs w:val="24"/>
        </w:rPr>
      </w:pPr>
      <w:r>
        <w:rPr>
          <w:rFonts w:ascii="Times New Roman" w:hAnsi="Times New Roman"/>
          <w:szCs w:val="24"/>
        </w:rPr>
        <w:t xml:space="preserve">At Eastern the assessment requirements are the same for undergraduate and graduate certification candidates. </w:t>
      </w:r>
    </w:p>
    <w:p w:rsidR="00EB778F" w:rsidRDefault="00EB778F" w:rsidP="00E45B7C">
      <w:pPr>
        <w:pStyle w:val="Footer"/>
        <w:tabs>
          <w:tab w:val="clear" w:pos="4320"/>
          <w:tab w:val="clear" w:pos="8640"/>
        </w:tabs>
        <w:rPr>
          <w:rFonts w:ascii="Times New Roman" w:hAnsi="Times New Roman"/>
          <w:szCs w:val="24"/>
        </w:rPr>
      </w:pPr>
    </w:p>
    <w:p w:rsidR="00EB778F" w:rsidRDefault="00EB778F" w:rsidP="00E45B7C">
      <w:pPr>
        <w:pStyle w:val="Footer"/>
        <w:tabs>
          <w:tab w:val="clear" w:pos="4320"/>
          <w:tab w:val="clear" w:pos="8640"/>
        </w:tabs>
        <w:rPr>
          <w:rFonts w:ascii="Times New Roman" w:hAnsi="Times New Roman"/>
          <w:szCs w:val="24"/>
        </w:rPr>
      </w:pPr>
    </w:p>
    <w:p w:rsidR="00E45B7C" w:rsidRDefault="00E45B7C" w:rsidP="00E45B7C">
      <w:pPr>
        <w:pStyle w:val="Footer"/>
        <w:tabs>
          <w:tab w:val="clear" w:pos="4320"/>
          <w:tab w:val="clear" w:pos="8640"/>
        </w:tabs>
        <w:rPr>
          <w:rFonts w:ascii="Times New Roman" w:hAnsi="Times New Roman"/>
          <w:szCs w:val="24"/>
        </w:rPr>
      </w:pPr>
    </w:p>
    <w:p w:rsidR="00CC5A59" w:rsidRDefault="00CC5A59">
      <w:pPr>
        <w:rPr>
          <w:rFonts w:ascii="Times New Roman" w:hAnsi="Times New Roman"/>
          <w:b/>
          <w:smallCaps/>
          <w:szCs w:val="24"/>
        </w:rPr>
      </w:pPr>
      <w:r>
        <w:rPr>
          <w:rFonts w:ascii="Times New Roman" w:hAnsi="Times New Roman"/>
          <w:szCs w:val="24"/>
        </w:rPr>
        <w:br w:type="page"/>
      </w:r>
    </w:p>
    <w:p w:rsidR="00E45B7C" w:rsidRPr="003153C1" w:rsidRDefault="00E45B7C" w:rsidP="00E45B7C">
      <w:pPr>
        <w:pStyle w:val="Title"/>
        <w:rPr>
          <w:rFonts w:ascii="Times New Roman" w:hAnsi="Times New Roman"/>
          <w:szCs w:val="24"/>
          <w:u w:val="single"/>
        </w:rPr>
      </w:pPr>
      <w:r w:rsidRPr="003153C1">
        <w:rPr>
          <w:rFonts w:ascii="Times New Roman" w:hAnsi="Times New Roman"/>
          <w:szCs w:val="24"/>
        </w:rPr>
        <w:lastRenderedPageBreak/>
        <w:t xml:space="preserve">Advisement Sheet for Secondary Mathematics Teacher Certification </w:t>
      </w:r>
      <w:r w:rsidRPr="003153C1">
        <w:rPr>
          <w:rFonts w:ascii="Times New Roman" w:hAnsi="Times New Roman"/>
          <w:szCs w:val="24"/>
          <w:u w:val="single"/>
        </w:rPr>
        <w:t xml:space="preserve">Graduate </w:t>
      </w:r>
    </w:p>
    <w:p w:rsidR="00E45B7C" w:rsidRPr="003153C1" w:rsidRDefault="00E45B7C" w:rsidP="00E45B7C">
      <w:pPr>
        <w:pStyle w:val="Title"/>
        <w:rPr>
          <w:rFonts w:ascii="Times New Roman" w:hAnsi="Times New Roman"/>
          <w:szCs w:val="24"/>
        </w:rPr>
      </w:pPr>
    </w:p>
    <w:p w:rsidR="00E45B7C" w:rsidRPr="003153C1" w:rsidRDefault="00E45B7C" w:rsidP="00E45B7C">
      <w:pPr>
        <w:jc w:val="center"/>
        <w:rPr>
          <w:rFonts w:ascii="Times New Roman" w:hAnsi="Times New Roman"/>
          <w:b/>
          <w:szCs w:val="24"/>
        </w:rPr>
      </w:pPr>
      <w:r w:rsidRPr="003153C1">
        <w:rPr>
          <w:rFonts w:ascii="Times New Roman" w:hAnsi="Times New Roman"/>
          <w:b/>
          <w:szCs w:val="24"/>
        </w:rPr>
        <w:t>(Required courses aligned with the</w:t>
      </w:r>
      <w:r w:rsidR="00516285">
        <w:rPr>
          <w:rFonts w:ascii="Times New Roman" w:hAnsi="Times New Roman"/>
          <w:b/>
          <w:szCs w:val="24"/>
        </w:rPr>
        <w:t xml:space="preserve"> 2012</w:t>
      </w:r>
      <w:r w:rsidRPr="003153C1">
        <w:rPr>
          <w:rFonts w:ascii="Times New Roman" w:hAnsi="Times New Roman"/>
          <w:b/>
          <w:szCs w:val="24"/>
        </w:rPr>
        <w:t xml:space="preserve"> </w:t>
      </w:r>
      <w:r w:rsidR="00516285">
        <w:rPr>
          <w:rFonts w:ascii="Times New Roman" w:hAnsi="Times New Roman"/>
          <w:b/>
          <w:szCs w:val="24"/>
        </w:rPr>
        <w:t xml:space="preserve">NCTM CAEP </w:t>
      </w:r>
      <w:r w:rsidRPr="003153C1">
        <w:rPr>
          <w:rFonts w:ascii="Times New Roman" w:hAnsi="Times New Roman"/>
          <w:b/>
          <w:szCs w:val="24"/>
        </w:rPr>
        <w:t>Standards)</w:t>
      </w:r>
    </w:p>
    <w:p w:rsidR="00E45B7C" w:rsidRPr="003153C1" w:rsidRDefault="00E45B7C" w:rsidP="00E45B7C">
      <w:pPr>
        <w:rPr>
          <w:rFonts w:ascii="Times New Roman" w:hAnsi="Times New Roman"/>
          <w:b/>
          <w:szCs w:val="24"/>
        </w:rPr>
      </w:pPr>
    </w:p>
    <w:p w:rsidR="00E45B7C" w:rsidRPr="003153C1" w:rsidRDefault="00E45B7C" w:rsidP="00E45B7C">
      <w:pPr>
        <w:rPr>
          <w:rFonts w:ascii="Times New Roman" w:hAnsi="Times New Roman"/>
          <w:b/>
          <w:szCs w:val="24"/>
        </w:rPr>
      </w:pPr>
      <w:r w:rsidRPr="003153C1">
        <w:rPr>
          <w:rFonts w:ascii="Times New Roman" w:hAnsi="Times New Roman"/>
          <w:b/>
          <w:szCs w:val="24"/>
        </w:rPr>
        <w:t>NAME________________________________________</w:t>
      </w:r>
    </w:p>
    <w:p w:rsidR="00E45B7C" w:rsidRPr="003153C1" w:rsidRDefault="00E45B7C" w:rsidP="00E45B7C">
      <w:pPr>
        <w:rPr>
          <w:rFonts w:ascii="Times New Roman" w:hAnsi="Times New Roman"/>
          <w:b/>
          <w:szCs w:val="24"/>
        </w:rPr>
      </w:pPr>
    </w:p>
    <w:tbl>
      <w:tblPr>
        <w:tblW w:w="90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410"/>
        <w:gridCol w:w="2160"/>
        <w:gridCol w:w="1260"/>
      </w:tblGrid>
      <w:tr w:rsidR="00E45B7C" w:rsidRPr="003153C1" w:rsidTr="008E18D1">
        <w:trPr>
          <w:cantSplit/>
          <w:trHeight w:val="1178"/>
        </w:trPr>
        <w:tc>
          <w:tcPr>
            <w:tcW w:w="1260" w:type="dxa"/>
          </w:tcPr>
          <w:p w:rsidR="00E45B7C" w:rsidRPr="003153C1" w:rsidRDefault="00E45B7C" w:rsidP="008E18D1">
            <w:pPr>
              <w:jc w:val="center"/>
              <w:rPr>
                <w:rFonts w:ascii="Times New Roman" w:hAnsi="Times New Roman"/>
                <w:b/>
                <w:szCs w:val="24"/>
              </w:rPr>
            </w:pPr>
            <w:r w:rsidRPr="003153C1">
              <w:rPr>
                <w:rFonts w:ascii="Times New Roman" w:hAnsi="Times New Roman"/>
                <w:b/>
                <w:szCs w:val="24"/>
              </w:rPr>
              <w:t>Grade</w:t>
            </w:r>
          </w:p>
        </w:tc>
        <w:tc>
          <w:tcPr>
            <w:tcW w:w="4410" w:type="dxa"/>
          </w:tcPr>
          <w:p w:rsidR="00E45B7C" w:rsidRPr="003153C1" w:rsidRDefault="00E45B7C" w:rsidP="008E18D1">
            <w:pPr>
              <w:jc w:val="center"/>
              <w:rPr>
                <w:rFonts w:ascii="Times New Roman" w:hAnsi="Times New Roman"/>
                <w:b/>
                <w:szCs w:val="24"/>
              </w:rPr>
            </w:pPr>
            <w:r w:rsidRPr="003153C1">
              <w:rPr>
                <w:rFonts w:ascii="Times New Roman" w:hAnsi="Times New Roman"/>
                <w:b/>
                <w:szCs w:val="24"/>
              </w:rPr>
              <w:t>Required Courses</w:t>
            </w:r>
          </w:p>
          <w:p w:rsidR="00E45B7C" w:rsidRPr="003153C1" w:rsidRDefault="00E45B7C" w:rsidP="008E18D1">
            <w:pPr>
              <w:jc w:val="center"/>
              <w:rPr>
                <w:rFonts w:ascii="Times New Roman" w:hAnsi="Times New Roman"/>
                <w:b/>
                <w:i/>
                <w:szCs w:val="24"/>
              </w:rPr>
            </w:pPr>
          </w:p>
        </w:tc>
        <w:tc>
          <w:tcPr>
            <w:tcW w:w="2160" w:type="dxa"/>
          </w:tcPr>
          <w:p w:rsidR="00E45B7C" w:rsidRPr="000C0A32" w:rsidRDefault="00E45B7C" w:rsidP="008E18D1">
            <w:pPr>
              <w:pStyle w:val="Heading2"/>
              <w:rPr>
                <w:b w:val="0"/>
                <w:iCs/>
                <w:sz w:val="24"/>
                <w:szCs w:val="24"/>
              </w:rPr>
            </w:pPr>
            <w:r w:rsidRPr="000C0A32">
              <w:rPr>
                <w:iCs/>
                <w:sz w:val="24"/>
                <w:szCs w:val="24"/>
              </w:rPr>
              <w:t>Aligned with NCTM</w:t>
            </w:r>
            <w:r w:rsidR="003153C1" w:rsidRPr="000C0A32">
              <w:rPr>
                <w:iCs/>
                <w:sz w:val="24"/>
                <w:szCs w:val="24"/>
              </w:rPr>
              <w:t xml:space="preserve"> CAEP</w:t>
            </w:r>
            <w:r w:rsidRPr="000C0A32">
              <w:rPr>
                <w:iCs/>
                <w:sz w:val="24"/>
                <w:szCs w:val="24"/>
              </w:rPr>
              <w:t xml:space="preserve"> 2012 Standard</w:t>
            </w:r>
            <w:r w:rsidR="003153C1" w:rsidRPr="000C0A32">
              <w:rPr>
                <w:iCs/>
                <w:sz w:val="24"/>
                <w:szCs w:val="24"/>
              </w:rPr>
              <w:t>s</w:t>
            </w:r>
          </w:p>
        </w:tc>
        <w:tc>
          <w:tcPr>
            <w:tcW w:w="1260" w:type="dxa"/>
          </w:tcPr>
          <w:p w:rsidR="00E45B7C" w:rsidRPr="003153C1" w:rsidRDefault="00E45B7C" w:rsidP="008E18D1">
            <w:pPr>
              <w:rPr>
                <w:rFonts w:ascii="Times New Roman" w:hAnsi="Times New Roman"/>
                <w:b/>
                <w:szCs w:val="24"/>
              </w:rPr>
            </w:pPr>
            <w:r w:rsidRPr="003153C1">
              <w:rPr>
                <w:rFonts w:ascii="Times New Roman" w:hAnsi="Times New Roman"/>
                <w:b/>
                <w:szCs w:val="24"/>
              </w:rPr>
              <w:t>Transfer Course Number</w:t>
            </w:r>
          </w:p>
        </w:tc>
      </w:tr>
      <w:tr w:rsidR="00E45B7C" w:rsidRPr="003153C1" w:rsidTr="008E18D1">
        <w:trPr>
          <w:trHeight w:val="773"/>
        </w:trPr>
        <w:tc>
          <w:tcPr>
            <w:tcW w:w="1260" w:type="dxa"/>
          </w:tcPr>
          <w:p w:rsidR="00E45B7C" w:rsidRPr="003153C1" w:rsidRDefault="00E45B7C" w:rsidP="008E18D1">
            <w:pPr>
              <w:jc w:val="center"/>
              <w:rPr>
                <w:rFonts w:ascii="Times New Roman" w:hAnsi="Times New Roman"/>
                <w:b/>
                <w:szCs w:val="24"/>
              </w:rPr>
            </w:pPr>
          </w:p>
        </w:tc>
        <w:tc>
          <w:tcPr>
            <w:tcW w:w="4410" w:type="dxa"/>
          </w:tcPr>
          <w:p w:rsidR="00E45B7C" w:rsidRPr="003153C1" w:rsidRDefault="00E45B7C" w:rsidP="008E18D1">
            <w:pPr>
              <w:rPr>
                <w:rFonts w:ascii="Times New Roman" w:hAnsi="Times New Roman"/>
                <w:szCs w:val="24"/>
              </w:rPr>
            </w:pPr>
            <w:r w:rsidRPr="003153C1">
              <w:rPr>
                <w:rFonts w:ascii="Times New Roman" w:hAnsi="Times New Roman"/>
                <w:b/>
                <w:szCs w:val="24"/>
              </w:rPr>
              <w:t>MAT 230</w:t>
            </w:r>
            <w:r w:rsidRPr="003153C1">
              <w:rPr>
                <w:rFonts w:ascii="Times New Roman" w:hAnsi="Times New Roman"/>
                <w:szCs w:val="24"/>
              </w:rPr>
              <w:t>: Discrete Structures</w:t>
            </w:r>
          </w:p>
        </w:tc>
        <w:tc>
          <w:tcPr>
            <w:tcW w:w="2160" w:type="dxa"/>
          </w:tcPr>
          <w:p w:rsidR="00E45B7C" w:rsidRPr="003153C1" w:rsidRDefault="00E45B7C" w:rsidP="008E18D1">
            <w:pPr>
              <w:rPr>
                <w:rFonts w:ascii="Times New Roman" w:hAnsi="Times New Roman"/>
                <w:szCs w:val="24"/>
              </w:rPr>
            </w:pPr>
            <w:r w:rsidRPr="003153C1">
              <w:rPr>
                <w:rFonts w:ascii="Times New Roman" w:hAnsi="Times New Roman"/>
                <w:szCs w:val="24"/>
              </w:rPr>
              <w:t>A.6. Discrete Mathematics</w:t>
            </w:r>
          </w:p>
        </w:tc>
        <w:tc>
          <w:tcPr>
            <w:tcW w:w="1260" w:type="dxa"/>
          </w:tcPr>
          <w:p w:rsidR="00E45B7C" w:rsidRPr="003153C1" w:rsidRDefault="00E45B7C" w:rsidP="008E18D1">
            <w:pPr>
              <w:jc w:val="center"/>
              <w:rPr>
                <w:rFonts w:ascii="Times New Roman" w:hAnsi="Times New Roman"/>
                <w:szCs w:val="24"/>
              </w:rPr>
            </w:pPr>
          </w:p>
        </w:tc>
      </w:tr>
      <w:tr w:rsidR="00E45B7C" w:rsidRPr="003153C1" w:rsidTr="008E18D1">
        <w:tc>
          <w:tcPr>
            <w:tcW w:w="1260" w:type="dxa"/>
          </w:tcPr>
          <w:p w:rsidR="00E45B7C" w:rsidRPr="003153C1" w:rsidRDefault="00E45B7C" w:rsidP="008E18D1">
            <w:pPr>
              <w:jc w:val="center"/>
              <w:rPr>
                <w:rFonts w:ascii="Times New Roman" w:hAnsi="Times New Roman"/>
                <w:b/>
                <w:szCs w:val="24"/>
              </w:rPr>
            </w:pPr>
          </w:p>
        </w:tc>
        <w:tc>
          <w:tcPr>
            <w:tcW w:w="4410" w:type="dxa"/>
          </w:tcPr>
          <w:p w:rsidR="00E45B7C" w:rsidRPr="003153C1" w:rsidRDefault="00E45B7C" w:rsidP="008E18D1">
            <w:pPr>
              <w:rPr>
                <w:rFonts w:ascii="Times New Roman" w:hAnsi="Times New Roman"/>
                <w:szCs w:val="24"/>
              </w:rPr>
            </w:pPr>
            <w:r w:rsidRPr="003153C1">
              <w:rPr>
                <w:rFonts w:ascii="Times New Roman" w:hAnsi="Times New Roman"/>
                <w:b/>
                <w:szCs w:val="24"/>
              </w:rPr>
              <w:t xml:space="preserve">MAT 243: </w:t>
            </w:r>
            <w:r w:rsidRPr="003153C1">
              <w:rPr>
                <w:rFonts w:ascii="Times New Roman" w:hAnsi="Times New Roman"/>
                <w:szCs w:val="24"/>
              </w:rPr>
              <w:t>Calculus I with Technology</w:t>
            </w:r>
          </w:p>
        </w:tc>
        <w:tc>
          <w:tcPr>
            <w:tcW w:w="2160" w:type="dxa"/>
          </w:tcPr>
          <w:p w:rsidR="00E45B7C" w:rsidRPr="003153C1" w:rsidRDefault="00E45B7C" w:rsidP="008E18D1">
            <w:pPr>
              <w:rPr>
                <w:rFonts w:ascii="Times New Roman" w:hAnsi="Times New Roman"/>
                <w:szCs w:val="24"/>
              </w:rPr>
            </w:pPr>
            <w:r w:rsidRPr="003153C1">
              <w:rPr>
                <w:rFonts w:ascii="Times New Roman" w:hAnsi="Times New Roman"/>
                <w:szCs w:val="24"/>
              </w:rPr>
              <w:t>A.5. Calculus</w:t>
            </w:r>
          </w:p>
          <w:p w:rsidR="00E45B7C" w:rsidRPr="003153C1" w:rsidRDefault="00E45B7C" w:rsidP="008E18D1">
            <w:pPr>
              <w:jc w:val="center"/>
              <w:rPr>
                <w:rFonts w:ascii="Times New Roman" w:hAnsi="Times New Roman"/>
                <w:szCs w:val="24"/>
              </w:rPr>
            </w:pPr>
          </w:p>
        </w:tc>
        <w:tc>
          <w:tcPr>
            <w:tcW w:w="1260" w:type="dxa"/>
          </w:tcPr>
          <w:p w:rsidR="00E45B7C" w:rsidRPr="003153C1" w:rsidRDefault="00E45B7C" w:rsidP="008E18D1">
            <w:pPr>
              <w:rPr>
                <w:rFonts w:ascii="Times New Roman" w:hAnsi="Times New Roman"/>
                <w:szCs w:val="24"/>
              </w:rPr>
            </w:pPr>
          </w:p>
        </w:tc>
      </w:tr>
      <w:tr w:rsidR="00E45B7C" w:rsidRPr="003153C1" w:rsidTr="008E18D1">
        <w:tc>
          <w:tcPr>
            <w:tcW w:w="1260" w:type="dxa"/>
          </w:tcPr>
          <w:p w:rsidR="00E45B7C" w:rsidRPr="003153C1" w:rsidRDefault="00E45B7C" w:rsidP="008E18D1">
            <w:pPr>
              <w:jc w:val="center"/>
              <w:rPr>
                <w:rFonts w:ascii="Times New Roman" w:hAnsi="Times New Roman"/>
                <w:b/>
                <w:szCs w:val="24"/>
              </w:rPr>
            </w:pPr>
          </w:p>
        </w:tc>
        <w:tc>
          <w:tcPr>
            <w:tcW w:w="4410" w:type="dxa"/>
          </w:tcPr>
          <w:p w:rsidR="00E45B7C" w:rsidRPr="003153C1" w:rsidRDefault="00E45B7C" w:rsidP="008E18D1">
            <w:pPr>
              <w:rPr>
                <w:rFonts w:ascii="Times New Roman" w:hAnsi="Times New Roman"/>
                <w:szCs w:val="24"/>
              </w:rPr>
            </w:pPr>
            <w:r w:rsidRPr="003153C1">
              <w:rPr>
                <w:rFonts w:ascii="Times New Roman" w:hAnsi="Times New Roman"/>
                <w:b/>
                <w:szCs w:val="24"/>
              </w:rPr>
              <w:t xml:space="preserve">MAT 244: </w:t>
            </w:r>
            <w:r w:rsidRPr="003153C1">
              <w:rPr>
                <w:rFonts w:ascii="Times New Roman" w:hAnsi="Times New Roman"/>
                <w:szCs w:val="24"/>
              </w:rPr>
              <w:t>Calculus II with Technology</w:t>
            </w:r>
          </w:p>
        </w:tc>
        <w:tc>
          <w:tcPr>
            <w:tcW w:w="2160" w:type="dxa"/>
          </w:tcPr>
          <w:p w:rsidR="00E45B7C" w:rsidRPr="003153C1" w:rsidRDefault="00E45B7C" w:rsidP="008E18D1">
            <w:pPr>
              <w:rPr>
                <w:rFonts w:ascii="Times New Roman" w:hAnsi="Times New Roman"/>
                <w:szCs w:val="24"/>
              </w:rPr>
            </w:pPr>
            <w:r w:rsidRPr="003153C1">
              <w:rPr>
                <w:rFonts w:ascii="Times New Roman" w:hAnsi="Times New Roman"/>
                <w:szCs w:val="24"/>
              </w:rPr>
              <w:t>A.5. Calculus</w:t>
            </w:r>
          </w:p>
          <w:p w:rsidR="00E45B7C" w:rsidRPr="003153C1" w:rsidRDefault="00E45B7C" w:rsidP="008E18D1">
            <w:pPr>
              <w:jc w:val="center"/>
              <w:rPr>
                <w:rFonts w:ascii="Times New Roman" w:hAnsi="Times New Roman"/>
                <w:szCs w:val="24"/>
              </w:rPr>
            </w:pPr>
          </w:p>
        </w:tc>
        <w:tc>
          <w:tcPr>
            <w:tcW w:w="1260" w:type="dxa"/>
          </w:tcPr>
          <w:p w:rsidR="00E45B7C" w:rsidRPr="003153C1" w:rsidRDefault="00E45B7C" w:rsidP="008E18D1">
            <w:pPr>
              <w:rPr>
                <w:rFonts w:ascii="Times New Roman" w:hAnsi="Times New Roman"/>
                <w:szCs w:val="24"/>
              </w:rPr>
            </w:pPr>
          </w:p>
        </w:tc>
      </w:tr>
      <w:tr w:rsidR="00E45B7C" w:rsidRPr="003153C1" w:rsidTr="008E18D1">
        <w:tc>
          <w:tcPr>
            <w:tcW w:w="1260" w:type="dxa"/>
          </w:tcPr>
          <w:p w:rsidR="00E45B7C" w:rsidRPr="003153C1" w:rsidRDefault="00E45B7C" w:rsidP="008E18D1">
            <w:pPr>
              <w:jc w:val="center"/>
              <w:rPr>
                <w:rFonts w:ascii="Times New Roman" w:hAnsi="Times New Roman"/>
                <w:szCs w:val="24"/>
              </w:rPr>
            </w:pPr>
          </w:p>
        </w:tc>
        <w:tc>
          <w:tcPr>
            <w:tcW w:w="4410" w:type="dxa"/>
          </w:tcPr>
          <w:p w:rsidR="00E45B7C" w:rsidRPr="003153C1" w:rsidRDefault="00E45B7C" w:rsidP="008E18D1">
            <w:pPr>
              <w:rPr>
                <w:rFonts w:ascii="Times New Roman" w:hAnsi="Times New Roman"/>
                <w:szCs w:val="24"/>
              </w:rPr>
            </w:pPr>
            <w:r w:rsidRPr="003153C1">
              <w:rPr>
                <w:rFonts w:ascii="Times New Roman" w:hAnsi="Times New Roman"/>
                <w:szCs w:val="24"/>
              </w:rPr>
              <w:t xml:space="preserve"> </w:t>
            </w:r>
            <w:r w:rsidRPr="003153C1">
              <w:rPr>
                <w:rFonts w:ascii="Times New Roman" w:hAnsi="Times New Roman"/>
                <w:b/>
                <w:szCs w:val="24"/>
              </w:rPr>
              <w:t xml:space="preserve">MAT 310: </w:t>
            </w:r>
            <w:r w:rsidRPr="003153C1">
              <w:rPr>
                <w:rFonts w:ascii="Times New Roman" w:hAnsi="Times New Roman"/>
                <w:szCs w:val="24"/>
              </w:rPr>
              <w:t>Applied Linear Algebra</w:t>
            </w:r>
          </w:p>
          <w:p w:rsidR="00E45B7C" w:rsidRPr="003153C1" w:rsidRDefault="00E45B7C" w:rsidP="008E18D1">
            <w:pPr>
              <w:rPr>
                <w:rFonts w:ascii="Times New Roman" w:hAnsi="Times New Roman"/>
                <w:szCs w:val="24"/>
              </w:rPr>
            </w:pPr>
          </w:p>
        </w:tc>
        <w:tc>
          <w:tcPr>
            <w:tcW w:w="2160" w:type="dxa"/>
          </w:tcPr>
          <w:p w:rsidR="00E45B7C" w:rsidRPr="003153C1" w:rsidRDefault="00E45B7C" w:rsidP="008E18D1">
            <w:pPr>
              <w:rPr>
                <w:rFonts w:ascii="Times New Roman" w:hAnsi="Times New Roman"/>
                <w:szCs w:val="24"/>
              </w:rPr>
            </w:pPr>
            <w:r w:rsidRPr="003153C1">
              <w:rPr>
                <w:rFonts w:ascii="Times New Roman" w:hAnsi="Times New Roman"/>
                <w:szCs w:val="24"/>
              </w:rPr>
              <w:t>A.2. Algebra</w:t>
            </w:r>
          </w:p>
        </w:tc>
        <w:tc>
          <w:tcPr>
            <w:tcW w:w="1260" w:type="dxa"/>
          </w:tcPr>
          <w:p w:rsidR="00E45B7C" w:rsidRPr="003153C1" w:rsidRDefault="00E45B7C" w:rsidP="008E18D1">
            <w:pPr>
              <w:jc w:val="center"/>
              <w:rPr>
                <w:rFonts w:ascii="Times New Roman" w:hAnsi="Times New Roman"/>
                <w:szCs w:val="24"/>
              </w:rPr>
            </w:pPr>
          </w:p>
        </w:tc>
      </w:tr>
      <w:tr w:rsidR="00E45B7C" w:rsidRPr="003153C1" w:rsidTr="008E18D1">
        <w:trPr>
          <w:trHeight w:val="728"/>
        </w:trPr>
        <w:tc>
          <w:tcPr>
            <w:tcW w:w="1260" w:type="dxa"/>
          </w:tcPr>
          <w:p w:rsidR="00E45B7C" w:rsidRPr="003153C1" w:rsidRDefault="00E45B7C" w:rsidP="008E18D1">
            <w:pPr>
              <w:jc w:val="center"/>
              <w:rPr>
                <w:rFonts w:ascii="Times New Roman" w:hAnsi="Times New Roman"/>
                <w:b/>
                <w:szCs w:val="24"/>
              </w:rPr>
            </w:pPr>
          </w:p>
        </w:tc>
        <w:tc>
          <w:tcPr>
            <w:tcW w:w="4410" w:type="dxa"/>
          </w:tcPr>
          <w:p w:rsidR="00E45B7C" w:rsidRPr="003153C1" w:rsidRDefault="00E45B7C" w:rsidP="008E18D1">
            <w:pPr>
              <w:rPr>
                <w:rFonts w:ascii="Times New Roman" w:hAnsi="Times New Roman"/>
                <w:szCs w:val="24"/>
              </w:rPr>
            </w:pPr>
            <w:r w:rsidRPr="003153C1">
              <w:rPr>
                <w:rFonts w:ascii="Times New Roman" w:hAnsi="Times New Roman"/>
                <w:b/>
                <w:szCs w:val="24"/>
              </w:rPr>
              <w:t xml:space="preserve">MAT 315: </w:t>
            </w:r>
            <w:r w:rsidRPr="003153C1">
              <w:rPr>
                <w:rFonts w:ascii="Times New Roman" w:hAnsi="Times New Roman"/>
                <w:szCs w:val="24"/>
              </w:rPr>
              <w:t>Applied Probability and Statistics</w:t>
            </w:r>
          </w:p>
        </w:tc>
        <w:tc>
          <w:tcPr>
            <w:tcW w:w="2160" w:type="dxa"/>
          </w:tcPr>
          <w:p w:rsidR="00E45B7C" w:rsidRPr="003153C1" w:rsidRDefault="00E45B7C" w:rsidP="008E18D1">
            <w:pPr>
              <w:rPr>
                <w:rFonts w:ascii="Times New Roman" w:hAnsi="Times New Roman"/>
                <w:szCs w:val="24"/>
              </w:rPr>
            </w:pPr>
            <w:r w:rsidRPr="003153C1">
              <w:rPr>
                <w:rFonts w:ascii="Times New Roman" w:hAnsi="Times New Roman"/>
                <w:szCs w:val="24"/>
              </w:rPr>
              <w:t>A.4. Statistics and Probability</w:t>
            </w:r>
          </w:p>
        </w:tc>
        <w:tc>
          <w:tcPr>
            <w:tcW w:w="1260" w:type="dxa"/>
          </w:tcPr>
          <w:p w:rsidR="00E45B7C" w:rsidRPr="003153C1" w:rsidRDefault="00E45B7C" w:rsidP="008E18D1">
            <w:pPr>
              <w:jc w:val="center"/>
              <w:rPr>
                <w:rFonts w:ascii="Times New Roman" w:hAnsi="Times New Roman"/>
                <w:szCs w:val="24"/>
              </w:rPr>
            </w:pPr>
          </w:p>
        </w:tc>
      </w:tr>
      <w:tr w:rsidR="00E45B7C" w:rsidRPr="003153C1" w:rsidTr="008E18D1">
        <w:tc>
          <w:tcPr>
            <w:tcW w:w="1260" w:type="dxa"/>
          </w:tcPr>
          <w:p w:rsidR="00E45B7C" w:rsidRPr="003153C1" w:rsidRDefault="00E45B7C" w:rsidP="008E18D1">
            <w:pPr>
              <w:jc w:val="center"/>
              <w:rPr>
                <w:rFonts w:ascii="Times New Roman" w:hAnsi="Times New Roman"/>
                <w:b/>
                <w:szCs w:val="24"/>
              </w:rPr>
            </w:pPr>
          </w:p>
        </w:tc>
        <w:tc>
          <w:tcPr>
            <w:tcW w:w="4410" w:type="dxa"/>
          </w:tcPr>
          <w:p w:rsidR="00E45B7C" w:rsidRPr="003153C1" w:rsidRDefault="00E45B7C" w:rsidP="008E18D1">
            <w:pPr>
              <w:rPr>
                <w:rFonts w:ascii="Times New Roman" w:hAnsi="Times New Roman"/>
                <w:szCs w:val="24"/>
              </w:rPr>
            </w:pPr>
            <w:r w:rsidRPr="003153C1">
              <w:rPr>
                <w:rFonts w:ascii="Times New Roman" w:hAnsi="Times New Roman"/>
                <w:b/>
                <w:szCs w:val="24"/>
              </w:rPr>
              <w:t xml:space="preserve">MAT 372: </w:t>
            </w:r>
            <w:r w:rsidRPr="003153C1">
              <w:rPr>
                <w:rFonts w:ascii="Times New Roman" w:hAnsi="Times New Roman"/>
                <w:szCs w:val="24"/>
              </w:rPr>
              <w:t>Advanced Mathematics for High School Teaching</w:t>
            </w:r>
          </w:p>
        </w:tc>
        <w:tc>
          <w:tcPr>
            <w:tcW w:w="2160" w:type="dxa"/>
          </w:tcPr>
          <w:p w:rsidR="00E45B7C" w:rsidRPr="003153C1" w:rsidRDefault="00E45B7C" w:rsidP="008E18D1">
            <w:pPr>
              <w:rPr>
                <w:rFonts w:ascii="Times New Roman" w:hAnsi="Times New Roman"/>
                <w:szCs w:val="24"/>
              </w:rPr>
            </w:pPr>
            <w:r w:rsidRPr="003153C1">
              <w:rPr>
                <w:rFonts w:ascii="Times New Roman" w:hAnsi="Times New Roman"/>
                <w:szCs w:val="24"/>
              </w:rPr>
              <w:t>All Content: A.1, A.2, A.3, A.4, A.5, A.6</w:t>
            </w:r>
          </w:p>
        </w:tc>
        <w:tc>
          <w:tcPr>
            <w:tcW w:w="1260" w:type="dxa"/>
          </w:tcPr>
          <w:p w:rsidR="00E45B7C" w:rsidRPr="003153C1" w:rsidRDefault="00E45B7C" w:rsidP="008E18D1">
            <w:pPr>
              <w:jc w:val="center"/>
              <w:rPr>
                <w:rFonts w:ascii="Times New Roman" w:hAnsi="Times New Roman"/>
                <w:szCs w:val="24"/>
              </w:rPr>
            </w:pPr>
          </w:p>
        </w:tc>
      </w:tr>
      <w:tr w:rsidR="00E45B7C" w:rsidRPr="003153C1" w:rsidTr="008E18D1">
        <w:trPr>
          <w:trHeight w:val="602"/>
        </w:trPr>
        <w:tc>
          <w:tcPr>
            <w:tcW w:w="1260" w:type="dxa"/>
          </w:tcPr>
          <w:p w:rsidR="00E45B7C" w:rsidRPr="003153C1" w:rsidRDefault="00E45B7C" w:rsidP="008E18D1">
            <w:pPr>
              <w:jc w:val="center"/>
              <w:rPr>
                <w:rFonts w:ascii="Times New Roman" w:hAnsi="Times New Roman"/>
                <w:b/>
                <w:szCs w:val="24"/>
              </w:rPr>
            </w:pPr>
          </w:p>
        </w:tc>
        <w:tc>
          <w:tcPr>
            <w:tcW w:w="4410" w:type="dxa"/>
          </w:tcPr>
          <w:p w:rsidR="00E45B7C" w:rsidRPr="003153C1" w:rsidRDefault="00E45B7C" w:rsidP="008E18D1">
            <w:pPr>
              <w:rPr>
                <w:rFonts w:ascii="Times New Roman" w:hAnsi="Times New Roman"/>
                <w:szCs w:val="24"/>
              </w:rPr>
            </w:pPr>
            <w:r w:rsidRPr="003153C1">
              <w:rPr>
                <w:rFonts w:ascii="Times New Roman" w:hAnsi="Times New Roman"/>
                <w:b/>
                <w:szCs w:val="24"/>
              </w:rPr>
              <w:t xml:space="preserve">MAT 380: </w:t>
            </w:r>
            <w:r w:rsidRPr="003153C1">
              <w:rPr>
                <w:rFonts w:ascii="Times New Roman" w:hAnsi="Times New Roman"/>
                <w:szCs w:val="24"/>
              </w:rPr>
              <w:t>Geometry</w:t>
            </w:r>
          </w:p>
        </w:tc>
        <w:tc>
          <w:tcPr>
            <w:tcW w:w="2160" w:type="dxa"/>
          </w:tcPr>
          <w:p w:rsidR="00E45B7C" w:rsidRPr="003153C1" w:rsidRDefault="00E45B7C" w:rsidP="008E18D1">
            <w:pPr>
              <w:rPr>
                <w:rFonts w:ascii="Times New Roman" w:hAnsi="Times New Roman"/>
                <w:szCs w:val="24"/>
              </w:rPr>
            </w:pPr>
            <w:r w:rsidRPr="003153C1">
              <w:rPr>
                <w:rFonts w:ascii="Times New Roman" w:hAnsi="Times New Roman"/>
                <w:szCs w:val="24"/>
              </w:rPr>
              <w:t>A.3 Geometry and Trigonometry</w:t>
            </w:r>
          </w:p>
        </w:tc>
        <w:tc>
          <w:tcPr>
            <w:tcW w:w="1260" w:type="dxa"/>
          </w:tcPr>
          <w:p w:rsidR="00E45B7C" w:rsidRPr="003153C1" w:rsidRDefault="00E45B7C" w:rsidP="008E18D1">
            <w:pPr>
              <w:jc w:val="center"/>
              <w:rPr>
                <w:rFonts w:ascii="Times New Roman" w:hAnsi="Times New Roman"/>
                <w:szCs w:val="24"/>
              </w:rPr>
            </w:pPr>
          </w:p>
        </w:tc>
      </w:tr>
    </w:tbl>
    <w:p w:rsidR="00E45B7C" w:rsidRPr="003153C1" w:rsidRDefault="00E45B7C" w:rsidP="00E45B7C">
      <w:pPr>
        <w:ind w:left="-1080"/>
        <w:rPr>
          <w:rFonts w:ascii="Times New Roman" w:hAnsi="Times New Roman"/>
          <w:szCs w:val="24"/>
        </w:rPr>
      </w:pPr>
    </w:p>
    <w:p w:rsidR="00E45B7C" w:rsidRPr="003153C1" w:rsidRDefault="00E45B7C" w:rsidP="00BE68DC">
      <w:pPr>
        <w:ind w:left="-90"/>
        <w:rPr>
          <w:rFonts w:ascii="Times New Roman" w:hAnsi="Times New Roman"/>
          <w:szCs w:val="24"/>
        </w:rPr>
      </w:pPr>
      <w:r w:rsidRPr="003153C1">
        <w:rPr>
          <w:rFonts w:ascii="Times New Roman" w:hAnsi="Times New Roman"/>
          <w:szCs w:val="24"/>
        </w:rPr>
        <w:t>Developed September 12, 2013 in consultation with the Department of Mathematics and Computer Science</w:t>
      </w:r>
    </w:p>
    <w:p w:rsidR="00E45B7C" w:rsidRPr="003153C1" w:rsidRDefault="00E45B7C" w:rsidP="00E45B7C">
      <w:pPr>
        <w:spacing w:after="200" w:line="276" w:lineRule="auto"/>
        <w:rPr>
          <w:rFonts w:ascii="Times New Roman" w:hAnsi="Times New Roman"/>
          <w:szCs w:val="24"/>
        </w:rPr>
      </w:pPr>
    </w:p>
    <w:p w:rsidR="00E45B7C" w:rsidRPr="003153C1" w:rsidRDefault="00E45B7C" w:rsidP="00E45B7C">
      <w:pPr>
        <w:pStyle w:val="Footer"/>
        <w:tabs>
          <w:tab w:val="clear" w:pos="4320"/>
          <w:tab w:val="clear" w:pos="8640"/>
        </w:tabs>
        <w:rPr>
          <w:rFonts w:ascii="Times New Roman" w:hAnsi="Times New Roman"/>
          <w:szCs w:val="24"/>
        </w:rPr>
      </w:pPr>
      <w:r w:rsidRPr="003153C1">
        <w:rPr>
          <w:rFonts w:ascii="Times New Roman" w:hAnsi="Times New Roman"/>
          <w:szCs w:val="24"/>
        </w:rPr>
        <w:t xml:space="preserve"> </w:t>
      </w:r>
    </w:p>
    <w:p w:rsidR="00E45B7C" w:rsidRPr="003153C1" w:rsidRDefault="00E45B7C" w:rsidP="00E45B7C">
      <w:pPr>
        <w:pStyle w:val="Footer"/>
        <w:tabs>
          <w:tab w:val="clear" w:pos="4320"/>
          <w:tab w:val="clear" w:pos="8640"/>
        </w:tabs>
        <w:rPr>
          <w:rFonts w:ascii="Times New Roman" w:hAnsi="Times New Roman"/>
          <w:szCs w:val="24"/>
        </w:rPr>
      </w:pPr>
    </w:p>
    <w:p w:rsidR="00E45B7C" w:rsidRPr="003153C1" w:rsidRDefault="00E45B7C" w:rsidP="00E45B7C">
      <w:pPr>
        <w:pStyle w:val="Footer"/>
        <w:tabs>
          <w:tab w:val="clear" w:pos="4320"/>
          <w:tab w:val="clear" w:pos="8640"/>
        </w:tabs>
        <w:rPr>
          <w:rFonts w:ascii="Times New Roman" w:hAnsi="Times New Roman"/>
          <w:szCs w:val="24"/>
        </w:rPr>
      </w:pPr>
    </w:p>
    <w:sectPr w:rsidR="00E45B7C" w:rsidRPr="003153C1" w:rsidSect="002E47F1">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FE" w:rsidRDefault="00B619FE">
      <w:r>
        <w:separator/>
      </w:r>
    </w:p>
  </w:endnote>
  <w:endnote w:type="continuationSeparator" w:id="0">
    <w:p w:rsidR="00B619FE" w:rsidRDefault="00B6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FE" w:rsidRDefault="00B619FE">
    <w:pPr>
      <w:pStyle w:val="Footer"/>
      <w:widowControl w:val="0"/>
    </w:pPr>
    <w:r>
      <w:tab/>
    </w:r>
    <w:r>
      <w:rPr>
        <w:rFonts w:ascii="Times" w:hAnsi="Times"/>
        <w:sz w:val="20"/>
      </w:rPr>
      <w:t xml:space="preserve">- </w:t>
    </w:r>
    <w:r>
      <w:rPr>
        <w:rFonts w:ascii="Times" w:hAnsi="Times"/>
        <w:sz w:val="20"/>
      </w:rPr>
      <w:pgNum/>
    </w:r>
    <w:r>
      <w:rPr>
        <w:rFonts w:ascii="Times" w:hAnsi="Time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FE" w:rsidRDefault="00B619FE">
      <w:r>
        <w:separator/>
      </w:r>
    </w:p>
  </w:footnote>
  <w:footnote w:type="continuationSeparator" w:id="0">
    <w:p w:rsidR="00B619FE" w:rsidRDefault="00B6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32" w:rsidRDefault="00817232" w:rsidP="00817232">
    <w:pPr>
      <w:pStyle w:val="Header"/>
      <w:jc w:val="right"/>
    </w:pPr>
    <w:r>
      <w:t>1</w:t>
    </w:r>
    <w:r w:rsidR="00DC3713">
      <w:t>1/02</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F28"/>
    <w:multiLevelType w:val="hybridMultilevel"/>
    <w:tmpl w:val="5CA6B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5A15"/>
    <w:multiLevelType w:val="hybridMultilevel"/>
    <w:tmpl w:val="5026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930BD"/>
    <w:multiLevelType w:val="hybridMultilevel"/>
    <w:tmpl w:val="FF38B652"/>
    <w:lvl w:ilvl="0" w:tplc="E7401754">
      <w:start w:val="1"/>
      <w:numFmt w:val="decimal"/>
      <w:lvlText w:val="%1."/>
      <w:lvlJc w:val="left"/>
      <w:pPr>
        <w:tabs>
          <w:tab w:val="num" w:pos="720"/>
        </w:tabs>
        <w:ind w:left="720" w:hanging="360"/>
      </w:pPr>
    </w:lvl>
    <w:lvl w:ilvl="1" w:tplc="44CA61E4" w:tentative="1">
      <w:start w:val="1"/>
      <w:numFmt w:val="decimal"/>
      <w:lvlText w:val="%2."/>
      <w:lvlJc w:val="left"/>
      <w:pPr>
        <w:tabs>
          <w:tab w:val="num" w:pos="1440"/>
        </w:tabs>
        <w:ind w:left="1440" w:hanging="360"/>
      </w:pPr>
    </w:lvl>
    <w:lvl w:ilvl="2" w:tplc="F342E338" w:tentative="1">
      <w:start w:val="1"/>
      <w:numFmt w:val="decimal"/>
      <w:lvlText w:val="%3."/>
      <w:lvlJc w:val="left"/>
      <w:pPr>
        <w:tabs>
          <w:tab w:val="num" w:pos="2160"/>
        </w:tabs>
        <w:ind w:left="2160" w:hanging="360"/>
      </w:pPr>
    </w:lvl>
    <w:lvl w:ilvl="3" w:tplc="8D4AD836" w:tentative="1">
      <w:start w:val="1"/>
      <w:numFmt w:val="decimal"/>
      <w:lvlText w:val="%4."/>
      <w:lvlJc w:val="left"/>
      <w:pPr>
        <w:tabs>
          <w:tab w:val="num" w:pos="2880"/>
        </w:tabs>
        <w:ind w:left="2880" w:hanging="360"/>
      </w:pPr>
    </w:lvl>
    <w:lvl w:ilvl="4" w:tplc="28582AF2" w:tentative="1">
      <w:start w:val="1"/>
      <w:numFmt w:val="decimal"/>
      <w:lvlText w:val="%5."/>
      <w:lvlJc w:val="left"/>
      <w:pPr>
        <w:tabs>
          <w:tab w:val="num" w:pos="3600"/>
        </w:tabs>
        <w:ind w:left="3600" w:hanging="360"/>
      </w:pPr>
    </w:lvl>
    <w:lvl w:ilvl="5" w:tplc="DB04A832" w:tentative="1">
      <w:start w:val="1"/>
      <w:numFmt w:val="decimal"/>
      <w:lvlText w:val="%6."/>
      <w:lvlJc w:val="left"/>
      <w:pPr>
        <w:tabs>
          <w:tab w:val="num" w:pos="4320"/>
        </w:tabs>
        <w:ind w:left="4320" w:hanging="360"/>
      </w:pPr>
    </w:lvl>
    <w:lvl w:ilvl="6" w:tplc="FC12F6BC" w:tentative="1">
      <w:start w:val="1"/>
      <w:numFmt w:val="decimal"/>
      <w:lvlText w:val="%7."/>
      <w:lvlJc w:val="left"/>
      <w:pPr>
        <w:tabs>
          <w:tab w:val="num" w:pos="5040"/>
        </w:tabs>
        <w:ind w:left="5040" w:hanging="360"/>
      </w:pPr>
    </w:lvl>
    <w:lvl w:ilvl="7" w:tplc="454E5556" w:tentative="1">
      <w:start w:val="1"/>
      <w:numFmt w:val="decimal"/>
      <w:lvlText w:val="%8."/>
      <w:lvlJc w:val="left"/>
      <w:pPr>
        <w:tabs>
          <w:tab w:val="num" w:pos="5760"/>
        </w:tabs>
        <w:ind w:left="5760" w:hanging="360"/>
      </w:pPr>
    </w:lvl>
    <w:lvl w:ilvl="8" w:tplc="3CF86F6C" w:tentative="1">
      <w:start w:val="1"/>
      <w:numFmt w:val="decimal"/>
      <w:lvlText w:val="%9."/>
      <w:lvlJc w:val="left"/>
      <w:pPr>
        <w:tabs>
          <w:tab w:val="num" w:pos="6480"/>
        </w:tabs>
        <w:ind w:left="6480" w:hanging="360"/>
      </w:pPr>
    </w:lvl>
  </w:abstractNum>
  <w:abstractNum w:abstractNumId="3" w15:restartNumberingAfterBreak="0">
    <w:nsid w:val="245F14F6"/>
    <w:multiLevelType w:val="hybridMultilevel"/>
    <w:tmpl w:val="D668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62110"/>
    <w:multiLevelType w:val="hybridMultilevel"/>
    <w:tmpl w:val="342E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066B0"/>
    <w:multiLevelType w:val="multilevel"/>
    <w:tmpl w:val="659EFB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26"/>
    <w:rsid w:val="00033A45"/>
    <w:rsid w:val="000C0A32"/>
    <w:rsid w:val="000C1A29"/>
    <w:rsid w:val="000D4E10"/>
    <w:rsid w:val="000E41CE"/>
    <w:rsid w:val="00106EF9"/>
    <w:rsid w:val="00113177"/>
    <w:rsid w:val="00131D53"/>
    <w:rsid w:val="00157319"/>
    <w:rsid w:val="001E3EFC"/>
    <w:rsid w:val="00206E11"/>
    <w:rsid w:val="00240D7F"/>
    <w:rsid w:val="002419A1"/>
    <w:rsid w:val="002545C5"/>
    <w:rsid w:val="00274F8D"/>
    <w:rsid w:val="002C0FE7"/>
    <w:rsid w:val="002E47F1"/>
    <w:rsid w:val="002F6AAB"/>
    <w:rsid w:val="003153C1"/>
    <w:rsid w:val="00315BF1"/>
    <w:rsid w:val="0032615F"/>
    <w:rsid w:val="00340767"/>
    <w:rsid w:val="00387A10"/>
    <w:rsid w:val="003C5E99"/>
    <w:rsid w:val="003E2528"/>
    <w:rsid w:val="004037CB"/>
    <w:rsid w:val="00407993"/>
    <w:rsid w:val="004370B1"/>
    <w:rsid w:val="0044146A"/>
    <w:rsid w:val="004500F8"/>
    <w:rsid w:val="004A7ACD"/>
    <w:rsid w:val="004C7215"/>
    <w:rsid w:val="004F6E05"/>
    <w:rsid w:val="004F71E8"/>
    <w:rsid w:val="00516285"/>
    <w:rsid w:val="005372B6"/>
    <w:rsid w:val="00575383"/>
    <w:rsid w:val="005974B2"/>
    <w:rsid w:val="005A001E"/>
    <w:rsid w:val="005E5ABD"/>
    <w:rsid w:val="00602196"/>
    <w:rsid w:val="00613941"/>
    <w:rsid w:val="00623337"/>
    <w:rsid w:val="006A0B58"/>
    <w:rsid w:val="006A4E27"/>
    <w:rsid w:val="006C76B1"/>
    <w:rsid w:val="006E1371"/>
    <w:rsid w:val="00742427"/>
    <w:rsid w:val="00776AE0"/>
    <w:rsid w:val="00797CA7"/>
    <w:rsid w:val="007B7BF1"/>
    <w:rsid w:val="00817232"/>
    <w:rsid w:val="008365E8"/>
    <w:rsid w:val="00855F37"/>
    <w:rsid w:val="00863F38"/>
    <w:rsid w:val="00885D2D"/>
    <w:rsid w:val="00893AE0"/>
    <w:rsid w:val="008A09E0"/>
    <w:rsid w:val="008C04EB"/>
    <w:rsid w:val="00921A9E"/>
    <w:rsid w:val="00937B56"/>
    <w:rsid w:val="00953FCB"/>
    <w:rsid w:val="00981AF9"/>
    <w:rsid w:val="009A0098"/>
    <w:rsid w:val="009D605D"/>
    <w:rsid w:val="009F22A7"/>
    <w:rsid w:val="00A03B47"/>
    <w:rsid w:val="00A15CAF"/>
    <w:rsid w:val="00A263D7"/>
    <w:rsid w:val="00A3183B"/>
    <w:rsid w:val="00A42218"/>
    <w:rsid w:val="00A5249C"/>
    <w:rsid w:val="00AB5339"/>
    <w:rsid w:val="00AD7E6C"/>
    <w:rsid w:val="00AF5245"/>
    <w:rsid w:val="00B005D8"/>
    <w:rsid w:val="00B033EB"/>
    <w:rsid w:val="00B05F7D"/>
    <w:rsid w:val="00B1327F"/>
    <w:rsid w:val="00B15D61"/>
    <w:rsid w:val="00B27D96"/>
    <w:rsid w:val="00B357B1"/>
    <w:rsid w:val="00B43B21"/>
    <w:rsid w:val="00B619FE"/>
    <w:rsid w:val="00BC35C2"/>
    <w:rsid w:val="00BE1B41"/>
    <w:rsid w:val="00BE68DC"/>
    <w:rsid w:val="00C02626"/>
    <w:rsid w:val="00C131E1"/>
    <w:rsid w:val="00C732EB"/>
    <w:rsid w:val="00C75241"/>
    <w:rsid w:val="00C77C19"/>
    <w:rsid w:val="00CB1F56"/>
    <w:rsid w:val="00CB2226"/>
    <w:rsid w:val="00CB73DC"/>
    <w:rsid w:val="00CC5A59"/>
    <w:rsid w:val="00CD0AA5"/>
    <w:rsid w:val="00CD794E"/>
    <w:rsid w:val="00CF0D19"/>
    <w:rsid w:val="00CF54AB"/>
    <w:rsid w:val="00D06D1E"/>
    <w:rsid w:val="00D14D0B"/>
    <w:rsid w:val="00D21AE7"/>
    <w:rsid w:val="00D51879"/>
    <w:rsid w:val="00D757EA"/>
    <w:rsid w:val="00D90DB8"/>
    <w:rsid w:val="00DC3713"/>
    <w:rsid w:val="00DF29A7"/>
    <w:rsid w:val="00E1600C"/>
    <w:rsid w:val="00E31BF2"/>
    <w:rsid w:val="00E45B7C"/>
    <w:rsid w:val="00E51D10"/>
    <w:rsid w:val="00E851DE"/>
    <w:rsid w:val="00E86E60"/>
    <w:rsid w:val="00E929C7"/>
    <w:rsid w:val="00EA0F5C"/>
    <w:rsid w:val="00EB778F"/>
    <w:rsid w:val="00EE7EFE"/>
    <w:rsid w:val="00F05FAC"/>
    <w:rsid w:val="00F64A4B"/>
    <w:rsid w:val="00FA089B"/>
    <w:rsid w:val="00FA5F6D"/>
    <w:rsid w:val="00FB7292"/>
    <w:rsid w:val="00FC13CA"/>
    <w:rsid w:val="00FF383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D34B4-7653-4CAC-9259-0DEBC09D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7F1"/>
    <w:rPr>
      <w:rFonts w:ascii="Palatino" w:hAnsi="Palatino"/>
      <w:sz w:val="24"/>
    </w:rPr>
  </w:style>
  <w:style w:type="paragraph" w:styleId="Heading2">
    <w:name w:val="heading 2"/>
    <w:basedOn w:val="Normal"/>
    <w:next w:val="Normal"/>
    <w:link w:val="Heading2Char"/>
    <w:qFormat/>
    <w:rsid w:val="00E45B7C"/>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2E47F1"/>
    <w:pPr>
      <w:tabs>
        <w:tab w:val="left" w:leader="dot" w:pos="8280"/>
        <w:tab w:val="right" w:pos="8640"/>
      </w:tabs>
      <w:ind w:left="2880" w:right="720"/>
    </w:pPr>
  </w:style>
  <w:style w:type="paragraph" w:styleId="TOC4">
    <w:name w:val="toc 4"/>
    <w:basedOn w:val="Normal"/>
    <w:next w:val="Normal"/>
    <w:semiHidden/>
    <w:rsid w:val="002E47F1"/>
    <w:pPr>
      <w:tabs>
        <w:tab w:val="left" w:leader="dot" w:pos="8280"/>
        <w:tab w:val="right" w:pos="8640"/>
      </w:tabs>
      <w:ind w:left="2160" w:right="720"/>
    </w:pPr>
  </w:style>
  <w:style w:type="paragraph" w:styleId="TOC3">
    <w:name w:val="toc 3"/>
    <w:basedOn w:val="Normal"/>
    <w:next w:val="Normal"/>
    <w:semiHidden/>
    <w:rsid w:val="002E47F1"/>
    <w:pPr>
      <w:tabs>
        <w:tab w:val="left" w:leader="dot" w:pos="8280"/>
        <w:tab w:val="right" w:pos="8640"/>
      </w:tabs>
      <w:ind w:left="1440" w:right="720"/>
    </w:pPr>
  </w:style>
  <w:style w:type="paragraph" w:styleId="TOC2">
    <w:name w:val="toc 2"/>
    <w:basedOn w:val="Normal"/>
    <w:next w:val="Normal"/>
    <w:semiHidden/>
    <w:rsid w:val="002E47F1"/>
    <w:pPr>
      <w:tabs>
        <w:tab w:val="left" w:leader="dot" w:pos="8280"/>
        <w:tab w:val="right" w:pos="8640"/>
      </w:tabs>
      <w:ind w:left="720" w:right="720"/>
    </w:pPr>
  </w:style>
  <w:style w:type="paragraph" w:styleId="TOC1">
    <w:name w:val="toc 1"/>
    <w:basedOn w:val="Normal"/>
    <w:next w:val="Normal"/>
    <w:semiHidden/>
    <w:rsid w:val="002E47F1"/>
    <w:pPr>
      <w:tabs>
        <w:tab w:val="left" w:leader="dot" w:pos="8280"/>
        <w:tab w:val="right" w:pos="8640"/>
      </w:tabs>
      <w:ind w:right="720"/>
    </w:pPr>
  </w:style>
  <w:style w:type="paragraph" w:styleId="Footer">
    <w:name w:val="footer"/>
    <w:basedOn w:val="Normal"/>
    <w:rsid w:val="002E47F1"/>
    <w:pPr>
      <w:tabs>
        <w:tab w:val="center" w:pos="4320"/>
        <w:tab w:val="right" w:pos="8640"/>
      </w:tabs>
    </w:pPr>
  </w:style>
  <w:style w:type="paragraph" w:styleId="Header">
    <w:name w:val="header"/>
    <w:basedOn w:val="Normal"/>
    <w:rsid w:val="002E47F1"/>
    <w:pPr>
      <w:tabs>
        <w:tab w:val="center" w:pos="4320"/>
        <w:tab w:val="right" w:pos="8640"/>
      </w:tabs>
    </w:pPr>
  </w:style>
  <w:style w:type="character" w:styleId="FootnoteReference">
    <w:name w:val="footnote reference"/>
    <w:basedOn w:val="DefaultParagraphFont"/>
    <w:semiHidden/>
    <w:rsid w:val="002E47F1"/>
    <w:rPr>
      <w:position w:val="6"/>
      <w:sz w:val="16"/>
    </w:rPr>
  </w:style>
  <w:style w:type="paragraph" w:styleId="FootnoteText">
    <w:name w:val="footnote text"/>
    <w:basedOn w:val="Normal"/>
    <w:semiHidden/>
    <w:rsid w:val="002E47F1"/>
    <w:rPr>
      <w:sz w:val="20"/>
    </w:rPr>
  </w:style>
  <w:style w:type="paragraph" w:customStyle="1" w:styleId="para3">
    <w:name w:val="para3"/>
    <w:rsid w:val="002E47F1"/>
    <w:pPr>
      <w:suppressLineNumbers/>
      <w:ind w:firstLine="420"/>
      <w:jc w:val="both"/>
    </w:pPr>
    <w:rPr>
      <w:rFonts w:ascii="Times" w:hAnsi="Times"/>
      <w:sz w:val="24"/>
    </w:rPr>
  </w:style>
  <w:style w:type="paragraph" w:customStyle="1" w:styleId="cent4">
    <w:name w:val="cent4"/>
    <w:rsid w:val="002E47F1"/>
    <w:pPr>
      <w:suppressLineNumbers/>
      <w:jc w:val="center"/>
    </w:pPr>
    <w:rPr>
      <w:rFonts w:ascii="Times" w:hAnsi="Times"/>
      <w:sz w:val="24"/>
    </w:rPr>
  </w:style>
  <w:style w:type="paragraph" w:customStyle="1" w:styleId="para5">
    <w:name w:val="para5"/>
    <w:rsid w:val="002E47F1"/>
    <w:pPr>
      <w:suppressLineNumbers/>
      <w:tabs>
        <w:tab w:val="left" w:pos="420"/>
      </w:tabs>
      <w:ind w:left="420" w:hanging="240"/>
      <w:jc w:val="both"/>
    </w:pPr>
    <w:rPr>
      <w:rFonts w:ascii="Times" w:hAnsi="Times"/>
      <w:sz w:val="24"/>
    </w:rPr>
  </w:style>
  <w:style w:type="paragraph" w:customStyle="1" w:styleId="Reference">
    <w:name w:val="Reference"/>
    <w:basedOn w:val="Normal"/>
    <w:rsid w:val="002E47F1"/>
    <w:pPr>
      <w:tabs>
        <w:tab w:val="left" w:pos="360"/>
      </w:tabs>
      <w:spacing w:before="160"/>
      <w:ind w:left="360" w:hanging="360"/>
    </w:pPr>
  </w:style>
  <w:style w:type="paragraph" w:customStyle="1" w:styleId="BlockParagraph">
    <w:name w:val="Block Paragraph"/>
    <w:aliases w:val="bp,BP"/>
    <w:basedOn w:val="Normal"/>
    <w:rsid w:val="002E47F1"/>
    <w:pPr>
      <w:spacing w:before="240"/>
    </w:pPr>
  </w:style>
  <w:style w:type="paragraph" w:styleId="Title">
    <w:name w:val="Title"/>
    <w:basedOn w:val="Normal"/>
    <w:link w:val="TitleChar"/>
    <w:qFormat/>
    <w:rsid w:val="002E47F1"/>
    <w:pPr>
      <w:jc w:val="center"/>
    </w:pPr>
    <w:rPr>
      <w:rFonts w:ascii="Times" w:hAnsi="Times"/>
      <w:b/>
      <w:smallCaps/>
    </w:rPr>
  </w:style>
  <w:style w:type="paragraph" w:styleId="BodyTextIndent">
    <w:name w:val="Body Text Indent"/>
    <w:basedOn w:val="Normal"/>
    <w:rsid w:val="002E47F1"/>
    <w:pPr>
      <w:ind w:firstLine="720"/>
    </w:pPr>
    <w:rPr>
      <w:rFonts w:ascii="Times New Roman" w:hAnsi="Times New Roman"/>
    </w:rPr>
  </w:style>
  <w:style w:type="character" w:styleId="Hyperlink">
    <w:name w:val="Hyperlink"/>
    <w:basedOn w:val="DefaultParagraphFont"/>
    <w:rsid w:val="009F22A7"/>
    <w:rPr>
      <w:color w:val="0000FF"/>
      <w:u w:val="single"/>
    </w:rPr>
  </w:style>
  <w:style w:type="paragraph" w:customStyle="1" w:styleId="Default">
    <w:name w:val="Default"/>
    <w:rsid w:val="00885D2D"/>
    <w:pPr>
      <w:autoSpaceDE w:val="0"/>
      <w:autoSpaceDN w:val="0"/>
      <w:adjustRightInd w:val="0"/>
    </w:pPr>
    <w:rPr>
      <w:rFonts w:ascii="Times New Roman" w:hAnsi="Times New Roman"/>
      <w:color w:val="000000"/>
      <w:sz w:val="24"/>
      <w:szCs w:val="24"/>
    </w:rPr>
  </w:style>
  <w:style w:type="table" w:styleId="TableGrid">
    <w:name w:val="Table Grid"/>
    <w:basedOn w:val="TableNormal"/>
    <w:rsid w:val="0088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45B7C"/>
    <w:rPr>
      <w:rFonts w:ascii="Segoe UI" w:hAnsi="Segoe UI" w:cs="Segoe UI"/>
      <w:sz w:val="18"/>
      <w:szCs w:val="18"/>
    </w:rPr>
  </w:style>
  <w:style w:type="character" w:customStyle="1" w:styleId="BalloonTextChar">
    <w:name w:val="Balloon Text Char"/>
    <w:basedOn w:val="DefaultParagraphFont"/>
    <w:link w:val="BalloonText"/>
    <w:semiHidden/>
    <w:rsid w:val="00E45B7C"/>
    <w:rPr>
      <w:rFonts w:ascii="Segoe UI" w:hAnsi="Segoe UI" w:cs="Segoe UI"/>
      <w:sz w:val="18"/>
      <w:szCs w:val="18"/>
    </w:rPr>
  </w:style>
  <w:style w:type="character" w:customStyle="1" w:styleId="Heading2Char">
    <w:name w:val="Heading 2 Char"/>
    <w:basedOn w:val="DefaultParagraphFont"/>
    <w:link w:val="Heading2"/>
    <w:rsid w:val="00E45B7C"/>
    <w:rPr>
      <w:rFonts w:ascii="Times New Roman" w:hAnsi="Times New Roman"/>
      <w:b/>
    </w:rPr>
  </w:style>
  <w:style w:type="character" w:customStyle="1" w:styleId="TitleChar">
    <w:name w:val="Title Char"/>
    <w:basedOn w:val="DefaultParagraphFont"/>
    <w:link w:val="Title"/>
    <w:rsid w:val="00E45B7C"/>
    <w:rPr>
      <w:rFonts w:ascii="Times" w:hAnsi="Times"/>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PERFORMANCE ASSESSMENT: SOME PRACTICAL DIFFICULTIES</vt:lpstr>
    </vt:vector>
  </TitlesOfParts>
  <Company>EASTERN CONN. STATE UNIVERSITY</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ASSESSMENT: SOME PRACTICAL DIFFICULTIES</dc:title>
  <dc:subject/>
  <dc:creator>`</dc:creator>
  <cp:keywords/>
  <cp:lastModifiedBy>Swaminathan, Sudha (Education)</cp:lastModifiedBy>
  <cp:revision>2</cp:revision>
  <cp:lastPrinted>2016-10-26T13:38:00Z</cp:lastPrinted>
  <dcterms:created xsi:type="dcterms:W3CDTF">2016-11-02T16:29:00Z</dcterms:created>
  <dcterms:modified xsi:type="dcterms:W3CDTF">2016-11-02T16:29:00Z</dcterms:modified>
</cp:coreProperties>
</file>