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DBF820" wp14:paraId="4141A369" wp14:textId="2F476C82">
      <w:pPr>
        <w:spacing w:before="0" w:beforeAutospacing="off" w:after="160" w:afterAutospacing="off" w:line="257" w:lineRule="auto"/>
        <w:jc w:val="center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BF820" w:rsidR="33FE4461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Overview: SPA 211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3FDBF820" w:rsidTr="110844D1" w14:paraId="435233F8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FDBF820" w:rsidP="3FDBF820" w:rsidRDefault="3FDBF820" w14:paraId="1FF5D095" w14:textId="41A78F11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DBF820" w:rsidR="3FDBF820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Course title: </w:t>
            </w:r>
            <w:r w:rsidRPr="3FDBF820" w:rsidR="3FDBF82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Intermediate Spanish I</w:t>
            </w:r>
            <w:r w:rsidRPr="3FDBF820" w:rsidR="7141C02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</w:t>
            </w:r>
          </w:p>
          <w:p w:rsidR="3FDBF820" w:rsidP="3FDBF820" w:rsidRDefault="3FDBF820" w14:paraId="33BA9799" w14:textId="5D054DC3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FDBF820" w:rsidTr="110844D1" w14:paraId="04B48CE0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FDBF820" w:rsidP="3FDBF820" w:rsidRDefault="3FDBF820" w14:paraId="7DD55A2D" w14:textId="7D3421B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3FDBF820" w:rsidR="3FDBF820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Pre-requisites: </w:t>
            </w:r>
            <w:r w:rsidRPr="3FDBF820" w:rsidR="210C6C25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SPA 210 or Consent of Instructor</w:t>
            </w:r>
          </w:p>
          <w:p w:rsidR="3FDBF820" w:rsidP="3FDBF820" w:rsidRDefault="3FDBF820" w14:paraId="401DAA40" w14:textId="688AB62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FDBF820" w:rsidTr="110844D1" w14:paraId="51788F2D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FDBF820" w:rsidP="3FDBF820" w:rsidRDefault="3FDBF820" w14:paraId="02C860C2" w14:textId="0AC94021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FDBF820" w:rsidR="3FDBF820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Number of credits: </w:t>
            </w:r>
            <w:r w:rsidRPr="3FDBF820" w:rsidR="3FDBF82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</w:t>
            </w:r>
          </w:p>
          <w:p w:rsidR="3FDBF820" w:rsidP="3FDBF820" w:rsidRDefault="3FDBF820" w14:paraId="4F5C4A46" w14:textId="20BA5BA9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FDBF820" w:rsidTr="110844D1" w14:paraId="2D7C7EF2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FDBF820" w:rsidP="3FDBF820" w:rsidRDefault="3FDBF820" w14:paraId="6342FFB8" w14:textId="000C814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3FDBF820" w:rsidR="3FDBF820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Catalog course description: </w:t>
            </w:r>
            <w:r w:rsidRPr="3FDBF820" w:rsidR="570C593C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Continuation of SPA 210: Intermediate Spanish I</w:t>
            </w:r>
          </w:p>
          <w:p w:rsidR="3FDBF820" w:rsidP="3FDBF820" w:rsidRDefault="3FDBF820" w14:paraId="55DFAEAB" w14:textId="1B9CDE6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FDBF820" w:rsidTr="110844D1" w14:paraId="5188515B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FDBF820" w:rsidP="110844D1" w:rsidRDefault="3FDBF820" w14:paraId="290FC524" w14:textId="5A472227">
            <w:pPr>
              <w:spacing w:before="0" w:beforeAutospacing="off" w:after="160" w:afterAutospacing="off" w:line="276" w:lineRule="auto"/>
            </w:pPr>
            <w:r w:rsidRPr="110844D1" w:rsidR="00F453C6">
              <w:rPr>
                <w:rFonts w:ascii="Century Schoolbook" w:hAnsi="Century Schoolbook" w:eastAsia="Century Schoolbook" w:cs="Century Schoolbook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Required instructor qualifications: </w:t>
            </w:r>
            <w:r w:rsidRPr="110844D1" w:rsidR="00F453C6">
              <w:rPr>
                <w:rFonts w:ascii="Century Schoolbook" w:hAnsi="Century Schoolbook" w:eastAsia="Century Schoolbook" w:cs="Century Schoolbook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Master’s degree in Spanish or an allied field such as Linguistics or Education; college teaching experience preferred</w:t>
            </w:r>
          </w:p>
        </w:tc>
      </w:tr>
      <w:tr w:rsidR="3FDBF820" w:rsidTr="110844D1" w14:paraId="36FC2394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FDBF820" w:rsidP="5B1F672D" w:rsidRDefault="3FDBF820" w14:paraId="0FED7DB9" w14:textId="2304CC50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B1F672D" w:rsidR="3FDBF820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Course’s audience and role in Eastern’s curriculum:</w:t>
            </w:r>
            <w:r w:rsidRPr="5B1F672D" w:rsidR="2CC9FB8E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B1F672D" w:rsidR="2CC9FB8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This course counts toward both the major and the minor in Spanish as well as the minor in World Languages.</w:t>
            </w:r>
          </w:p>
          <w:p w:rsidR="3FDBF820" w:rsidP="5B1F672D" w:rsidRDefault="3FDBF820" w14:paraId="6D863F6C" w14:textId="1441E33D">
            <w:pPr>
              <w:pStyle w:val="Normal"/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3FDBF820" w:rsidTr="110844D1" w14:paraId="1F9CB7F2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FDBF820" w:rsidP="5B1F672D" w:rsidRDefault="3FDBF820" w14:paraId="141ADF77" w14:textId="449A8991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B1F672D" w:rsidR="3FDBF820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Learning </w:t>
            </w:r>
            <w:r w:rsidRPr="5B1F672D" w:rsidR="3FDBF820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objectives</w:t>
            </w:r>
            <w:r w:rsidRPr="5B1F672D" w:rsidR="3FDBF820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:</w:t>
            </w:r>
            <w:r w:rsidRPr="5B1F672D" w:rsidR="1485708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B1F672D" w:rsidR="48C1C7F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As this course is a continuation of SPA 210, you may use the same learning objectives</w:t>
            </w:r>
            <w:r w:rsidRPr="5B1F672D" w:rsidR="090326B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</w:t>
            </w:r>
          </w:p>
          <w:p w:rsidR="3FDBF820" w:rsidP="5B1F672D" w:rsidRDefault="3FDBF820" w14:paraId="3DA89BBC" w14:textId="1804B885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B1F672D" w:rsidR="48C1C7F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3FDBF820" w:rsidTr="110844D1" w14:paraId="1F35466D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6531EBE" w:rsidP="110844D1" w:rsidRDefault="56531EBE" w14:paraId="089BA8D4" w14:textId="4BB8104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</w:pPr>
            <w:r w:rsidRPr="110844D1" w:rsidR="56531EBE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Primary modes of instruction</w:t>
            </w:r>
            <w:r w:rsidRPr="110844D1" w:rsidR="56531EBE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:  </w:t>
            </w:r>
            <w:r w:rsidRPr="110844D1" w:rsidR="56531EB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Students</w:t>
            </w:r>
            <w:r w:rsidRPr="110844D1" w:rsidR="56531EB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engage in conversations in pairs and small groups as well as giving short presentations. They may complete role-play activities and play educational games. </w:t>
            </w:r>
            <w:r w:rsidRPr="110844D1" w:rsidR="56531EB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class also includes reading and listening exercises with longer, accessible texts or dialogue featuring description and narration as well as in-class writing.</w:t>
            </w:r>
            <w:r w:rsidRPr="110844D1" w:rsidR="56531EB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As the course description suggests, this course should include multimedia components.</w:t>
            </w:r>
          </w:p>
          <w:p w:rsidR="3FDBF820" w:rsidP="5B1F672D" w:rsidRDefault="3FDBF820" w14:paraId="63EF8C54" w14:textId="4485899C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3FDBF820" w:rsidTr="110844D1" w14:paraId="537B5AA7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FDBF820" w:rsidP="110844D1" w:rsidRDefault="3FDBF820" w14:paraId="1AB2F3B2" w14:textId="099B95DA">
            <w:pPr>
              <w:pStyle w:val="Normal"/>
              <w:shd w:val="clear" w:color="auto" w:fill="FFFFFF" w:themeFill="background1"/>
              <w:spacing w:before="220" w:beforeAutospacing="off" w:after="220" w:afterAutospacing="off"/>
              <w:ind w:left="0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10844D1" w:rsidR="56531EBE">
              <w:rPr>
                <w:rFonts w:ascii="Century Schoolbook" w:hAnsi="Century Schoolbook" w:eastAsia="Century Schoolbook" w:cs="Century Schoolbook"/>
                <w:b w:val="1"/>
                <w:bCs w:val="1"/>
                <w:noProof w:val="0"/>
                <w:sz w:val="22"/>
                <w:szCs w:val="22"/>
                <w:lang w:val="en-US"/>
              </w:rPr>
              <w:t>Primary modes of assessment:</w:t>
            </w:r>
            <w:r w:rsidRPr="110844D1" w:rsidR="56531EB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  <w:r w:rsidRPr="110844D1" w:rsidR="56531E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On campus, grades are calculated as follows:</w:t>
            </w:r>
            <w:r w:rsidRPr="110844D1" w:rsidR="56531EBE">
              <w:rPr>
                <w:rFonts w:ascii="Century Schoolbook" w:hAnsi="Century Schoolbook" w:eastAsia="Century Schoolbook" w:cs="Century Schoolbook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3FDBF820" w:rsidP="110844D1" w:rsidRDefault="3FDBF820" w14:paraId="7805D9F8" w14:textId="76B4C4A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ind w:right="0"/>
              <w:rPr>
                <w:rFonts w:ascii="Century Schoolbook" w:hAnsi="Century Schoolbook" w:eastAsia="Century Schoolbook" w:cs="Century Schoolbook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10844D1" w:rsidR="56531EBE">
              <w:rPr>
                <w:rFonts w:ascii="Century Schoolbook" w:hAnsi="Century Schoolbook" w:eastAsia="Century Schoolbook" w:cs="Century Schoolbook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Attendance and participation (20%) </w:t>
            </w:r>
          </w:p>
          <w:p w:rsidR="3FDBF820" w:rsidP="110844D1" w:rsidRDefault="3FDBF820" w14:paraId="70B3FD59" w14:textId="4DD57A8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ind w:right="0"/>
              <w:rPr>
                <w:rFonts w:ascii="Century Schoolbook" w:hAnsi="Century Schoolbook" w:eastAsia="Century Schoolbook" w:cs="Century Schoolbook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10844D1" w:rsidR="56531EBE">
              <w:rPr>
                <w:rFonts w:ascii="Century Schoolbook" w:hAnsi="Century Schoolbook" w:eastAsia="Century Schoolbook" w:cs="Century Schoolbook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Homework (20%) </w:t>
            </w:r>
          </w:p>
          <w:p w:rsidR="3FDBF820" w:rsidP="110844D1" w:rsidRDefault="3FDBF820" w14:paraId="371AD0EB" w14:textId="6004F6D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ind w:right="0"/>
              <w:rPr>
                <w:rFonts w:ascii="Century Schoolbook" w:hAnsi="Century Schoolbook" w:eastAsia="Century Schoolbook" w:cs="Century Schoolbook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10844D1" w:rsidR="56531EBE">
              <w:rPr>
                <w:rFonts w:ascii="Century Schoolbook" w:hAnsi="Century Schoolbook" w:eastAsia="Century Schoolbook" w:cs="Century Schoolbook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Compositions (10%) </w:t>
            </w:r>
          </w:p>
          <w:p w:rsidR="3FDBF820" w:rsidP="110844D1" w:rsidRDefault="3FDBF820" w14:paraId="0D634EF7" w14:textId="3C18299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ind w:right="0"/>
              <w:rPr>
                <w:rFonts w:ascii="Century Schoolbook" w:hAnsi="Century Schoolbook" w:eastAsia="Century Schoolbook" w:cs="Century Schoolbook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10844D1" w:rsidR="56531EBE">
              <w:rPr>
                <w:rFonts w:ascii="Century Schoolbook" w:hAnsi="Century Schoolbook" w:eastAsia="Century Schoolbook" w:cs="Century Schoolbook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Quizzes and Exams, including a cumulative final (50% total)</w:t>
            </w:r>
          </w:p>
        </w:tc>
      </w:tr>
      <w:tr w:rsidR="3FDBF820" w:rsidTr="110844D1" w14:paraId="686F0248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FDBF820" w:rsidP="5B1F672D" w:rsidRDefault="3FDBF820" w14:paraId="6486CBE6" w14:textId="6590B8CC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110844D1" w:rsidR="3FDBF820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Other notes for instructors:</w:t>
            </w:r>
            <w:r w:rsidRPr="110844D1" w:rsidR="2ECED5F3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110844D1" w:rsidR="2ECED5F3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On campus, instructors use the textbook</w:t>
            </w:r>
            <w:commentRangeStart w:id="401693982"/>
            <w:r w:rsidRPr="110844D1" w:rsidR="2ECED5F3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hyperlink r:id="R11ee5001fd534bed">
              <w:r w:rsidRPr="110844D1" w:rsidR="2ECED5F3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Panorama, Introducción a la lengua española.</w:t>
              </w:r>
            </w:hyperlink>
            <w:r w:rsidRPr="110844D1" w:rsidR="2ECED5F3"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110844D1" w:rsidR="2ECED5F3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commentRangeEnd w:id="401693982"/>
            <w:r>
              <w:rPr>
                <w:rStyle w:val="CommentReference"/>
              </w:rPr>
              <w:commentReference w:id="401693982"/>
            </w:r>
          </w:p>
          <w:p w:rsidR="3FDBF820" w:rsidP="5B1F672D" w:rsidRDefault="3FDBF820" w14:paraId="1E12FA43" w14:textId="673A7CDD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</w:tbl>
    <w:p xmlns:wp14="http://schemas.microsoft.com/office/word/2010/wordml" w:rsidP="3FDBF820" wp14:paraId="12F8D061" wp14:textId="441B35E9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BF820" w:rsidR="33FE4461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3FDBF820" wp14:paraId="6F8D5ABF" wp14:textId="51D333CE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BF820" w:rsidR="33FE4461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the Department of World Languages and Cultures on ___________________</w:t>
      </w:r>
    </w:p>
    <w:p xmlns:wp14="http://schemas.microsoft.com/office/word/2010/wordml" w:rsidP="3FDBF820" wp14:paraId="346920FB" wp14:textId="5564464F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BF820" w:rsidR="33FE4461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 of department chair or faculty liaison: _______________</w:t>
      </w:r>
    </w:p>
    <w:p xmlns:wp14="http://schemas.microsoft.com/office/word/2010/wordml" w:rsidP="3FDBF820" wp14:paraId="7F4BA148" wp14:textId="4B2044B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0EBA946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(" w:author="Speicher,Allison (English)" w:date="2025-04-27T17:30:11" w:id="401693982">
    <w:p xmlns:w14="http://schemas.microsoft.com/office/word/2010/wordml" xmlns:w="http://schemas.openxmlformats.org/wordprocessingml/2006/main" w:rsidR="07D77BF4" w:rsidRDefault="61706975" w14:paraId="4F37E1D9" w14:textId="1FCD53F3">
      <w:pPr>
        <w:pStyle w:val="CommentText"/>
      </w:pPr>
      <w:r>
        <w:rPr>
          <w:rStyle w:val="CommentReference"/>
        </w:rPr>
        <w:annotationRef/>
      </w:r>
      <w:r w:rsidRPr="44FBE17F" w:rsidR="1F11FD2A">
        <w:t>Is this textbook a must-have or may high school instructors select an alternative in consultation with the faculty liaison?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F37E1D9"/>
  <w15:commentEx w15:done="0" w15:paraId="210D45C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4964B1C" w16cex:dateUtc="2025-04-27T21:30:11.106Z"/>
  <w16cex:commentExtensible w16cex:durableId="06C1739C" w16cex:dateUtc="2025-04-27T21:38:02.5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37E1D9" w16cid:durableId="34964B1C"/>
  <w16cid:commentId w16cid:paraId="210D45CC" w16cid:durableId="06C173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7ddb3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819dd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7ca6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bb0b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90df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peicher,Allison (English)">
    <w15:presenceInfo w15:providerId="AD" w15:userId="S::speichera@easternct.edu::cb768f44-1eb5-40a8-a3d5-c7da8c8f62f2"/>
  </w15:person>
  <w15:person w15:author="Speicher,Allison (English)">
    <w15:presenceInfo w15:providerId="AD" w15:userId="S::speichera@easternct.edu::cb768f44-1eb5-40a8-a3d5-c7da8c8f62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434A8"/>
    <w:rsid w:val="00F453C6"/>
    <w:rsid w:val="01C434A8"/>
    <w:rsid w:val="048AEF64"/>
    <w:rsid w:val="067D667F"/>
    <w:rsid w:val="0763F2C7"/>
    <w:rsid w:val="090326BA"/>
    <w:rsid w:val="110844D1"/>
    <w:rsid w:val="12E5930B"/>
    <w:rsid w:val="14857088"/>
    <w:rsid w:val="1A511F0B"/>
    <w:rsid w:val="1AF71B88"/>
    <w:rsid w:val="206C563E"/>
    <w:rsid w:val="210C6C25"/>
    <w:rsid w:val="2CC9FB8E"/>
    <w:rsid w:val="2ECED5F3"/>
    <w:rsid w:val="33FE4461"/>
    <w:rsid w:val="398E0BE3"/>
    <w:rsid w:val="3C1935E8"/>
    <w:rsid w:val="3FDBF820"/>
    <w:rsid w:val="48C1C7F0"/>
    <w:rsid w:val="4B07B7F0"/>
    <w:rsid w:val="4B76E769"/>
    <w:rsid w:val="53FE43F3"/>
    <w:rsid w:val="56531EBE"/>
    <w:rsid w:val="570C593C"/>
    <w:rsid w:val="5B1F672D"/>
    <w:rsid w:val="6AAD6A1C"/>
    <w:rsid w:val="7141C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34A8"/>
  <w15:chartTrackingRefBased/>
  <w15:docId w15:val="{674AABAE-8349-486C-8173-C63D0957A8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B1F672D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B1F672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1390c31fd06a46aa" /><Relationship Type="http://schemas.microsoft.com/office/2011/relationships/people" Target="people.xml" Id="R9ce97770deb74bac" /><Relationship Type="http://schemas.microsoft.com/office/2011/relationships/commentsExtended" Target="commentsExtended.xml" Id="R0cb4c32d00254cc7" /><Relationship Type="http://schemas.microsoft.com/office/2016/09/relationships/commentsIds" Target="commentsIds.xml" Id="Ref3695bcb91648eb" /><Relationship Type="http://schemas.microsoft.com/office/2018/08/relationships/commentsExtensible" Target="commentsExtensible.xml" Id="R16b0afe5a96a4b57" /><Relationship Type="http://schemas.openxmlformats.org/officeDocument/2006/relationships/numbering" Target="numbering.xml" Id="R950ce897246b423b" /><Relationship Type="http://schemas.openxmlformats.org/officeDocument/2006/relationships/hyperlink" Target="https://vistahigherlearning.com/store/panorama-6th-edition.html?srsltid=AfmBOooJLlV1qQmnOv8PVQxa5rQVCvtvifmQ2KVB_oFAV3Ue2Oqxc5AP" TargetMode="External" Id="R11ee5001fd534b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B27B98-15FF-4135-B97D-7306C9BB0160}"/>
</file>

<file path=customXml/itemProps2.xml><?xml version="1.0" encoding="utf-8"?>
<ds:datastoreItem xmlns:ds="http://schemas.openxmlformats.org/officeDocument/2006/customXml" ds:itemID="{0CD5A035-B3D3-44E8-9208-63337B88B930}"/>
</file>

<file path=customXml/itemProps3.xml><?xml version="1.0" encoding="utf-8"?>
<ds:datastoreItem xmlns:ds="http://schemas.openxmlformats.org/officeDocument/2006/customXml" ds:itemID="{87387249-271A-4207-9573-FE4F48D0EF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Speicher,Allison (English)</dc:creator>
  <keywords/>
  <dc:description/>
  <lastModifiedBy>Drewry,Chris (Academic Success Center)</lastModifiedBy>
  <dcterms:created xsi:type="dcterms:W3CDTF">2025-03-02T01:50:39.0000000Z</dcterms:created>
  <dcterms:modified xsi:type="dcterms:W3CDTF">2025-04-28T19:04:05.1079384Z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